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07" w:rsidRDefault="00386F07" w:rsidP="00386F07">
      <w:pPr>
        <w:jc w:val="right"/>
      </w:pPr>
      <w:r>
        <w:rPr>
          <w:rFonts w:ascii="Times New Roman CYR" w:eastAsia="Times New Roman CYR" w:hAnsi="Times New Roman CYR" w:cs="Times New Roman CYR"/>
        </w:rPr>
        <w:t xml:space="preserve">Приложение 5 </w:t>
      </w:r>
    </w:p>
    <w:p w:rsidR="00386F07" w:rsidRDefault="00DF102D" w:rsidP="00386F07">
      <w:pPr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 приказу от 09.01.2017 № 27</w:t>
      </w:r>
      <w:r w:rsidR="00386F07">
        <w:rPr>
          <w:rFonts w:ascii="Times New Roman CYR" w:eastAsia="Times New Roman CYR" w:hAnsi="Times New Roman CYR" w:cs="Times New Roman CYR"/>
        </w:rPr>
        <w:t>-О</w:t>
      </w:r>
    </w:p>
    <w:p w:rsidR="00386F07" w:rsidRDefault="00386F07" w:rsidP="00386F07">
      <w:pPr>
        <w:spacing w:line="276" w:lineRule="auto"/>
        <w:jc w:val="center"/>
      </w:pPr>
    </w:p>
    <w:p w:rsidR="00386F07" w:rsidRDefault="00386F07" w:rsidP="00DF102D">
      <w:pPr>
        <w:spacing w:line="276" w:lineRule="auto"/>
      </w:pPr>
    </w:p>
    <w:p w:rsidR="00386F07" w:rsidRDefault="00386F07" w:rsidP="00386F07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DF102D" w:rsidRDefault="00386F07" w:rsidP="00386F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консультативного отделения </w:t>
      </w:r>
    </w:p>
    <w:p w:rsidR="00386F07" w:rsidRDefault="00386F07" w:rsidP="00386F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учреждения Ханты-Мансийского автономного округа – Югры «Комплексный центр социального обслуживания населения «Гелиос»</w:t>
      </w:r>
    </w:p>
    <w:p w:rsidR="00386F07" w:rsidRDefault="00386F07" w:rsidP="00386F07">
      <w:pPr>
        <w:spacing w:line="276" w:lineRule="auto"/>
        <w:rPr>
          <w:b/>
          <w:sz w:val="28"/>
          <w:szCs w:val="28"/>
        </w:rPr>
      </w:pPr>
    </w:p>
    <w:p w:rsidR="00DF102D" w:rsidRPr="00DF102D" w:rsidRDefault="00386F07" w:rsidP="00DF102D">
      <w:pPr>
        <w:pStyle w:val="a5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DF102D">
        <w:rPr>
          <w:b/>
          <w:sz w:val="28"/>
          <w:szCs w:val="28"/>
        </w:rPr>
        <w:t>Общие положения</w:t>
      </w:r>
    </w:p>
    <w:p w:rsidR="00386F07" w:rsidRDefault="00386F07" w:rsidP="00386F07">
      <w:pPr>
        <w:spacing w:line="276" w:lineRule="auto"/>
        <w:ind w:firstLine="708"/>
        <w:jc w:val="both"/>
        <w:rPr>
          <w:bCs/>
          <w:sz w:val="28"/>
          <w:szCs w:val="28"/>
          <w:highlight w:val="cyan"/>
        </w:rPr>
      </w:pPr>
      <w:r>
        <w:rPr>
          <w:sz w:val="28"/>
          <w:szCs w:val="28"/>
        </w:rPr>
        <w:t>1.1. Консультативное отделение (далее – Отделение) является структурным подразделением бюджетного учреждения Ханты-Мансийского автономного округа – Югры «Комплексный центр социального обслуживания населения «Гелиос» (далее – Учреждение).</w:t>
      </w:r>
    </w:p>
    <w:p w:rsidR="00386F07" w:rsidRDefault="00386F07" w:rsidP="00386F07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своей деятельности Отделение руководствуется Конституцией Российской Федерации, Конвенцией о правах ребенка, законами Российской Федерации: от 28.12.2013 № 442-ФЗ «Об основах социального обслуживания граждан в Российско</w:t>
      </w:r>
      <w:r w:rsidR="00DF102D">
        <w:rPr>
          <w:sz w:val="28"/>
          <w:szCs w:val="28"/>
        </w:rPr>
        <w:t xml:space="preserve">й Федерации», от 27.07.2006 </w:t>
      </w:r>
      <w:r>
        <w:rPr>
          <w:sz w:val="28"/>
          <w:szCs w:val="28"/>
        </w:rPr>
        <w:t>№ 152-ФЗ «О персональных данных»,  от 24.06.1999 № 120-ФЗ «Об основах системы профилактики безнадзорности и правонарушений несов</w:t>
      </w:r>
      <w:r w:rsidR="00DF102D">
        <w:rPr>
          <w:sz w:val="28"/>
          <w:szCs w:val="28"/>
        </w:rPr>
        <w:t xml:space="preserve">ершеннолетних», от 24.11.1995 </w:t>
      </w:r>
      <w:r>
        <w:rPr>
          <w:sz w:val="28"/>
          <w:szCs w:val="28"/>
        </w:rPr>
        <w:t>№ 181 – ФЗ «О социальной защите инвалидов в Российской Федерации»;</w:t>
      </w:r>
      <w:proofErr w:type="gramEnd"/>
      <w:r>
        <w:rPr>
          <w:sz w:val="28"/>
          <w:szCs w:val="28"/>
        </w:rPr>
        <w:t xml:space="preserve"> Кодексом этики и служебного поведения </w:t>
      </w:r>
      <w:proofErr w:type="gramStart"/>
      <w:r>
        <w:rPr>
          <w:sz w:val="28"/>
          <w:szCs w:val="28"/>
        </w:rPr>
        <w:t>работников органов управления социальной защиты населения</w:t>
      </w:r>
      <w:proofErr w:type="gramEnd"/>
      <w:r>
        <w:rPr>
          <w:sz w:val="28"/>
          <w:szCs w:val="28"/>
        </w:rPr>
        <w:t xml:space="preserve"> и учреждений социального обслуживания; приказом Министерства труда и социальной защиты РФ от 10.11.2014 №874н «О примерной форме договора о предоставлении социальных услуг, а также о форме индивидуальной программы предоставления социальных услуг» (с изм. от 28.11.2016); законами Ханты-Мансийского автономного округа – Югры от 19.11.2014 № 93-оз (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Думой автономного округа от 19.11.2014) «Об утверждении перечня социальных услуг, предоставляемых поставщиками социальных услуг в Ханты-Мансийском автономном округе –</w:t>
      </w:r>
      <w:r w:rsidR="00DF102D">
        <w:rPr>
          <w:sz w:val="28"/>
          <w:szCs w:val="28"/>
        </w:rPr>
        <w:t xml:space="preserve"> Югре», от 24.12.2007 № 197-оз </w:t>
      </w:r>
      <w:r>
        <w:rPr>
          <w:sz w:val="28"/>
          <w:szCs w:val="28"/>
        </w:rPr>
        <w:t xml:space="preserve">«О государственной социальной помощи и дополнительных мерах социальной помощи населению Ханты-Мансийского автономного округа – Югры»; </w:t>
      </w:r>
      <w:proofErr w:type="gramStart"/>
      <w:r>
        <w:rPr>
          <w:sz w:val="28"/>
          <w:szCs w:val="28"/>
        </w:rPr>
        <w:t xml:space="preserve">Постановлениями Правительства автономного округа от 27.11.2014 года №447-п «Об иных обстоятельствах, которые признаются ухудшающими или способными ухудшить условия жизнедеятельности граждан» (в ред. от 17.07.2015), от 29.05.2015 года №154-п «О внесении изменения в приложение к постановлению Правительства Ханты-Мансийского </w:t>
      </w:r>
      <w:r>
        <w:rPr>
          <w:sz w:val="28"/>
          <w:szCs w:val="28"/>
        </w:rPr>
        <w:lastRenderedPageBreak/>
        <w:t>автономного округа – Югры  от 06.09.2014 года №326-п «О порядке предоставления социальных услуг поставщиками социальных услуг в Ханты-Мансийском автономном округе – Югре» и признании утратившими</w:t>
      </w:r>
      <w:proofErr w:type="gramEnd"/>
      <w:r>
        <w:rPr>
          <w:sz w:val="28"/>
          <w:szCs w:val="28"/>
        </w:rPr>
        <w:t xml:space="preserve"> силу некоторых постановлений Правительства Ханты-Мансийского автономного округа – Югры», от 20 августа 2008 года  № 174-п  «Об организации социальной работы по участковому принципу в Ханты-Мансийском автономном округе – Югре» (в ред. от 31.10.2014), от 27.12.2010 № 395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 внесении изменений в постановление Правительства Ханты-Мансийского автономного округа – Югры от 06.03.2008 № 49-п «Об условиях и порядке назначения и выплаты государственной социальной помощи и дополнительных мер социальной помощи населению Ханты-Мансийского автономного округа–Югры»; приказами Департамента социального развития Ханты-Мансийского автономного округа – Югры: от 05.09.2008 №</w:t>
      </w:r>
      <w:r w:rsidR="00DF102D">
        <w:rPr>
          <w:sz w:val="28"/>
          <w:szCs w:val="28"/>
        </w:rPr>
        <w:t xml:space="preserve"> </w:t>
      </w:r>
      <w:r>
        <w:rPr>
          <w:sz w:val="28"/>
          <w:szCs w:val="28"/>
        </w:rPr>
        <w:t>426 «О внедрении участковой социальной работы в учреждениях социального обслуживания автономного округа»; от 14 июня 2011 года №</w:t>
      </w:r>
      <w:r w:rsidR="00DF1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327-р «Об организации работы по участковому принципу»; </w:t>
      </w:r>
      <w:proofErr w:type="gramStart"/>
      <w:r>
        <w:rPr>
          <w:sz w:val="28"/>
          <w:szCs w:val="28"/>
        </w:rPr>
        <w:t>от 29.07.2013 №</w:t>
      </w:r>
      <w:r w:rsidR="00DF102D">
        <w:rPr>
          <w:sz w:val="28"/>
          <w:szCs w:val="28"/>
        </w:rPr>
        <w:t xml:space="preserve"> </w:t>
      </w:r>
      <w:r>
        <w:rPr>
          <w:sz w:val="28"/>
          <w:szCs w:val="28"/>
        </w:rPr>
        <w:t>487-р «О внесении изменений в приказ Департамента социального развития Ханты-Мансийского автономного округа – Югры от 14 июня 2011  года № 327-р «Об организации работы по участковому принципу»; от 05.06.2014 № 389-р «О внесении  изменений в приказ Департамента социального развития Ханты-Мансийского автономного округа – Югры от 14 июня 2011  года № 327-р «Об организации работы по участковому принципу»;</w:t>
      </w:r>
      <w:proofErr w:type="gramEnd"/>
      <w:r>
        <w:rPr>
          <w:sz w:val="28"/>
          <w:szCs w:val="28"/>
        </w:rPr>
        <w:t xml:space="preserve"> от 24.11.2014 № 813-р «Об организации работы по признанию граждан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социальном обслуживании и составлению индивидуальной программы предоставления социальных услуг»; от 02.12.2014 № 855-р «Об утверждении форм документов»; методическими письмами Департамента социального развития Ханты-Мансийского автономного округа – Югры и Управления социальной з</w:t>
      </w:r>
      <w:r w:rsidR="00DF102D">
        <w:rPr>
          <w:sz w:val="28"/>
          <w:szCs w:val="28"/>
        </w:rPr>
        <w:t>ащиты населения по г. Пыть-Яху,</w:t>
      </w:r>
      <w:r>
        <w:rPr>
          <w:sz w:val="28"/>
          <w:szCs w:val="28"/>
        </w:rPr>
        <w:t xml:space="preserve">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9001:2015, Уставом Учреждения, приказами</w:t>
      </w:r>
      <w:r w:rsidR="00DF102D">
        <w:rPr>
          <w:sz w:val="28"/>
          <w:szCs w:val="28"/>
        </w:rPr>
        <w:t xml:space="preserve"> Учреждения, а также настоящим </w:t>
      </w:r>
      <w:r>
        <w:rPr>
          <w:sz w:val="28"/>
          <w:szCs w:val="28"/>
        </w:rPr>
        <w:t>Положением, и иными действующими норма</w:t>
      </w:r>
      <w:r w:rsidR="00DF102D">
        <w:rPr>
          <w:sz w:val="28"/>
          <w:szCs w:val="28"/>
        </w:rPr>
        <w:t xml:space="preserve">тивными правовыми актами. </w:t>
      </w:r>
    </w:p>
    <w:p w:rsidR="00386F07" w:rsidRDefault="00386F07" w:rsidP="00386F07">
      <w:pPr>
        <w:tabs>
          <w:tab w:val="left" w:pos="1134"/>
        </w:tabs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proofErr w:type="gramStart"/>
      <w:r>
        <w:rPr>
          <w:bCs/>
          <w:sz w:val="28"/>
          <w:szCs w:val="28"/>
        </w:rPr>
        <w:t>Приоритетным направлением деятельности Отделения является выявление и организация работы с семьями, оказавшимися в трудной жизненной ситуации, с целью профилактики безнадзорности и беспризорности несовершеннолетних, семейного неблагополучия, а также с отдельными категориями граждан, нуждающихся в социальной помощи и поддержке.</w:t>
      </w:r>
      <w:proofErr w:type="gramEnd"/>
    </w:p>
    <w:p w:rsidR="00386F07" w:rsidRDefault="00386F07" w:rsidP="00386F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Отделение осуществляет свою деятельность на территории муниципального образования, взаимодействует с организациями и предприятиями, находящимися на данной территории в рамках установленной компетенции и заключенных с</w:t>
      </w:r>
      <w:r w:rsidR="00DF102D">
        <w:rPr>
          <w:sz w:val="28"/>
          <w:szCs w:val="28"/>
        </w:rPr>
        <w:t>оглашений о сотрудничестве.</w:t>
      </w:r>
    </w:p>
    <w:p w:rsidR="00386F07" w:rsidRDefault="00386F07" w:rsidP="00386F07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Деятельность Отделения строится на принципах демократии, гуманизма, общедоступности, приоритета общечеловеческих ценностей, свободного развития личности, защиты прав и интересов граждан.</w:t>
      </w:r>
    </w:p>
    <w:p w:rsidR="00386F07" w:rsidRDefault="00386F07" w:rsidP="00386F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Обращение граждан в консультативное отделение может производиться как в открытой, так и в анонимной форме.</w:t>
      </w:r>
    </w:p>
    <w:p w:rsidR="00386F07" w:rsidRDefault="00386F07" w:rsidP="00386F07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1.7. Максимальная пропускная способность консультативного отделения составляет 25 человек в день.</w:t>
      </w:r>
    </w:p>
    <w:p w:rsidR="00386F07" w:rsidRDefault="00386F07" w:rsidP="00386F07">
      <w:pPr>
        <w:tabs>
          <w:tab w:val="left" w:pos="5310"/>
        </w:tabs>
        <w:spacing w:line="276" w:lineRule="auto"/>
        <w:rPr>
          <w:b/>
          <w:bCs/>
          <w:sz w:val="28"/>
          <w:szCs w:val="28"/>
        </w:rPr>
      </w:pPr>
    </w:p>
    <w:p w:rsidR="00386F07" w:rsidRDefault="00386F07" w:rsidP="00386F07">
      <w:pPr>
        <w:tabs>
          <w:tab w:val="left" w:pos="5310"/>
        </w:tabs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Цель и основные задачи Отделения</w:t>
      </w:r>
    </w:p>
    <w:p w:rsidR="00386F07" w:rsidRDefault="00386F07" w:rsidP="00386F07">
      <w:pPr>
        <w:tabs>
          <w:tab w:val="left" w:pos="5310"/>
        </w:tabs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386F07" w:rsidRDefault="00DF102D" w:rsidP="00386F07">
      <w:pPr>
        <w:tabs>
          <w:tab w:val="num" w:pos="1260"/>
          <w:tab w:val="left" w:pos="531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86F07">
        <w:rPr>
          <w:bCs/>
          <w:sz w:val="28"/>
          <w:szCs w:val="28"/>
        </w:rPr>
        <w:t>2.1. Основной целью Отделения явл</w:t>
      </w:r>
      <w:r>
        <w:rPr>
          <w:bCs/>
          <w:sz w:val="28"/>
          <w:szCs w:val="28"/>
        </w:rPr>
        <w:t xml:space="preserve">яется максимальное приближение </w:t>
      </w:r>
      <w:r w:rsidR="00386F07">
        <w:rPr>
          <w:bCs/>
          <w:sz w:val="28"/>
          <w:szCs w:val="28"/>
        </w:rPr>
        <w:t>социальной работы к месту проживания семей, отдельных категорий граждан, оказавшихся в трудной жизненной ситуации, профилактика семейного неблагополучия и социального сиротства, в том числе путем межведомственного взаимодействия в решении социальных проблем семей, отдельных категорий граждан.</w:t>
      </w:r>
    </w:p>
    <w:p w:rsidR="00386F07" w:rsidRDefault="00DF102D" w:rsidP="00386F07">
      <w:pPr>
        <w:tabs>
          <w:tab w:val="num" w:pos="1260"/>
          <w:tab w:val="left" w:pos="531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86F07">
        <w:rPr>
          <w:bCs/>
          <w:sz w:val="28"/>
          <w:szCs w:val="28"/>
        </w:rPr>
        <w:t>2.2. Основные задачи:</w:t>
      </w:r>
    </w:p>
    <w:p w:rsidR="00386F07" w:rsidRDefault="00386F07" w:rsidP="00386F0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инфраструктуры микрорайонов города и создание социальных паспортов микрорайонов города;</w:t>
      </w:r>
    </w:p>
    <w:p w:rsidR="00386F07" w:rsidRDefault="00386F07" w:rsidP="00386F0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выявление и содействие в оказании помощи, в пределах своей компетенции семьям с детьми и отдельным категориям граждан, оказавшимся в трудной жизненной ситуации, в решении их социальных проблем;</w:t>
      </w:r>
    </w:p>
    <w:p w:rsidR="00386F07" w:rsidRDefault="00386F07" w:rsidP="00386F0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раннее выявление семей, отдельных категорий граждан, права и законные интересы которых нарушены;</w:t>
      </w:r>
    </w:p>
    <w:p w:rsidR="00386F07" w:rsidRDefault="00386F07" w:rsidP="00386F0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создание, ведение и актуализация банка данных о семьях, отдельных категориях граждан, нуждающихся в социально-бытовых, социально-медицинских, социально-психологических, социально-педагогических, социально-трудовых, социально-правовых и срочных социальных услугах;</w:t>
      </w:r>
    </w:p>
    <w:p w:rsidR="00386F07" w:rsidRDefault="00386F07" w:rsidP="00386F0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разработка и анализ </w:t>
      </w:r>
      <w:proofErr w:type="gramStart"/>
      <w:r>
        <w:rPr>
          <w:bCs/>
          <w:sz w:val="28"/>
          <w:szCs w:val="28"/>
        </w:rPr>
        <w:t>результативности реализации индивидуальной программы предоставления социальных услуг получателей социальных</w:t>
      </w:r>
      <w:proofErr w:type="gramEnd"/>
      <w:r>
        <w:rPr>
          <w:bCs/>
          <w:sz w:val="28"/>
          <w:szCs w:val="28"/>
        </w:rPr>
        <w:t xml:space="preserve"> услуг, состоящих на учете в отделении;</w:t>
      </w:r>
    </w:p>
    <w:p w:rsidR="00386F07" w:rsidRDefault="00386F07" w:rsidP="00386F0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организация совместной деятельности учреждений муниципального образования, независимо от ведомственной принадлежности, по улучшению жизнеобеспечения семей с детьми, отдельных категорий граждан, профилактической работе с многодетными, малообеспеченными, неполными, молодыми семьями, семьями с негативным психологическим климатом, сложными межличностными отношениями, асоциальными семьями и т.п.;</w:t>
      </w:r>
    </w:p>
    <w:p w:rsidR="00386F07" w:rsidRDefault="00386F07" w:rsidP="00386F0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соответствующих органов (органов внутренних дел, Отдела по организации деятельности территориальной комиссии по делам несовершеннолетних и защите их прав, Отдела опеки и попечительства) о необходимости изъятия ребенка из семьи и направления в специализированное учреждение;</w:t>
      </w:r>
    </w:p>
    <w:p w:rsidR="00386F07" w:rsidRDefault="00386F07" w:rsidP="00386F07">
      <w:pPr>
        <w:numPr>
          <w:ilvl w:val="2"/>
          <w:numId w:val="2"/>
        </w:numPr>
        <w:tabs>
          <w:tab w:val="left" w:pos="567"/>
          <w:tab w:val="left" w:pos="90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осуществление социального патроната </w:t>
      </w:r>
      <w:r>
        <w:rPr>
          <w:sz w:val="28"/>
          <w:szCs w:val="28"/>
        </w:rPr>
        <w:t>граждан, признанных нуждающимися в социальном обслуживании;</w:t>
      </w:r>
    </w:p>
    <w:p w:rsidR="00386F07" w:rsidRDefault="00386F07" w:rsidP="00386F07">
      <w:pPr>
        <w:numPr>
          <w:ilvl w:val="2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решение иных задач по преодолению трудных жизненных ситуаций семей с детьми, отдельных категорий граждан, в соответствии с законодательством Российской Федерации и законодательством</w:t>
      </w:r>
      <w:r>
        <w:rPr>
          <w:sz w:val="28"/>
          <w:szCs w:val="28"/>
        </w:rPr>
        <w:t xml:space="preserve"> Ханты-Мансийского автономного округа – Югры;</w:t>
      </w:r>
    </w:p>
    <w:p w:rsidR="00386F07" w:rsidRDefault="00386F07" w:rsidP="00386F07">
      <w:pPr>
        <w:numPr>
          <w:ilvl w:val="2"/>
          <w:numId w:val="2"/>
        </w:numPr>
        <w:tabs>
          <w:tab w:val="left" w:pos="0"/>
          <w:tab w:val="left" w:pos="156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привлечение семей,</w:t>
      </w:r>
      <w:r>
        <w:rPr>
          <w:bCs/>
          <w:sz w:val="28"/>
          <w:szCs w:val="28"/>
        </w:rPr>
        <w:t xml:space="preserve"> отдельных категорий граждан к участию в профилактических мероприятиях, организуемых учреждением, а также в городских, районных, окружных мероприятиях;</w:t>
      </w:r>
    </w:p>
    <w:p w:rsidR="00386F07" w:rsidRDefault="00386F07" w:rsidP="00386F07">
      <w:pPr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беспечение доступности и своевременности квалифицированной социальной помощи гражданам, находящимся  в трудной жизненной ситуации;</w:t>
      </w:r>
    </w:p>
    <w:p w:rsidR="00386F07" w:rsidRDefault="00386F07" w:rsidP="00386F07">
      <w:pPr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участие в работе комиссий по обследованию социально-бытовых условий семей (граждан);</w:t>
      </w:r>
    </w:p>
    <w:p w:rsidR="00386F07" w:rsidRDefault="00386F07" w:rsidP="00386F07">
      <w:pPr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организация социального сопровождения граждан, признанных нуждающимися в социальном обслуживании и сопровождении.</w:t>
      </w:r>
    </w:p>
    <w:p w:rsidR="00386F07" w:rsidRDefault="00386F07" w:rsidP="00386F07">
      <w:pPr>
        <w:tabs>
          <w:tab w:val="num" w:pos="1260"/>
          <w:tab w:val="left" w:pos="5310"/>
        </w:tabs>
        <w:spacing w:line="276" w:lineRule="auto"/>
        <w:ind w:firstLine="709"/>
        <w:rPr>
          <w:bCs/>
          <w:sz w:val="28"/>
          <w:szCs w:val="28"/>
        </w:rPr>
      </w:pPr>
    </w:p>
    <w:p w:rsidR="00386F07" w:rsidRDefault="00386F07" w:rsidP="00386F07">
      <w:pPr>
        <w:pStyle w:val="a3"/>
        <w:tabs>
          <w:tab w:val="left" w:pos="540"/>
          <w:tab w:val="left" w:pos="1080"/>
          <w:tab w:val="left" w:pos="3240"/>
          <w:tab w:val="left" w:pos="8280"/>
          <w:tab w:val="left" w:pos="8640"/>
        </w:tabs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Организация деятельности и управление Отделением</w:t>
      </w:r>
    </w:p>
    <w:p w:rsidR="00386F07" w:rsidRDefault="00386F07" w:rsidP="00386F07">
      <w:pPr>
        <w:pStyle w:val="a3"/>
        <w:tabs>
          <w:tab w:val="left" w:pos="540"/>
          <w:tab w:val="left" w:pos="1080"/>
          <w:tab w:val="left" w:pos="3240"/>
          <w:tab w:val="left" w:pos="8280"/>
          <w:tab w:val="left" w:pos="8640"/>
        </w:tabs>
        <w:spacing w:line="276" w:lineRule="auto"/>
        <w:ind w:firstLine="708"/>
        <w:rPr>
          <w:szCs w:val="28"/>
        </w:rPr>
      </w:pPr>
    </w:p>
    <w:p w:rsidR="00386F07" w:rsidRDefault="00386F07" w:rsidP="00386F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Общее руководство и ответственность за организацию деятельности Отделения возлагается на заведующего Отделением. На должность заведующего Отделением приказом директора назначается лицо, имеющее высшее образование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) или среднее профессиональное образование либо профессиональную подготовку в соответствии с профилем деятельности, имеющее опыт практической работы 3 года. Заведующий руководит деятельностью </w:t>
      </w:r>
      <w:r>
        <w:rPr>
          <w:sz w:val="28"/>
          <w:szCs w:val="28"/>
        </w:rPr>
        <w:lastRenderedPageBreak/>
        <w:t>Отделения и обеспечивает выполнение стоящих перед Отделением задач, вносит предложения директору Учреждения о распределении должностных обязанностей специалистов, предложения по подбору и расстановке кадров.</w:t>
      </w:r>
    </w:p>
    <w:p w:rsidR="00386F07" w:rsidRDefault="00386F07" w:rsidP="00386F07">
      <w:pPr>
        <w:pStyle w:val="a3"/>
        <w:tabs>
          <w:tab w:val="left" w:pos="324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3.2. Социальная работа с семьями и несовершеннолетними, а также с отдельными категориями граждан осуществляется участковыми специалистами по социальной работе (по территориальному принципу), юрисконсультом, психологом Отделения.</w:t>
      </w:r>
    </w:p>
    <w:p w:rsidR="00386F07" w:rsidRDefault="00386F07" w:rsidP="00386F07">
      <w:pPr>
        <w:pStyle w:val="a3"/>
        <w:tabs>
          <w:tab w:val="left" w:pos="324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3.3. Деятельность Отделения осуществляется в соответствии с государственным заданием на текущий год, перспективными и календарными  планами работы. </w:t>
      </w:r>
    </w:p>
    <w:p w:rsidR="00386F07" w:rsidRDefault="00386F07" w:rsidP="00386F07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3.4. В Отделении ведется документация в соответствии с утвержденной номенклатурой дел.</w:t>
      </w:r>
    </w:p>
    <w:p w:rsidR="00386F07" w:rsidRDefault="00386F07" w:rsidP="00386F07">
      <w:pPr>
        <w:pStyle w:val="a3"/>
        <w:tabs>
          <w:tab w:val="left" w:pos="324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 Отделение осуществляет свою работу во взаимодействии со структурными подразделениями Учреждения, с организациями, предприятиями, учреждениями независимо от форм собственности в пределах муниципального образования.</w:t>
      </w:r>
    </w:p>
    <w:p w:rsidR="00386F07" w:rsidRPr="00DF102D" w:rsidRDefault="00DF102D" w:rsidP="00DF102D">
      <w:pPr>
        <w:tabs>
          <w:tab w:val="left" w:pos="0"/>
          <w:tab w:val="left" w:pos="2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86F07">
        <w:rPr>
          <w:sz w:val="28"/>
          <w:szCs w:val="28"/>
        </w:rPr>
        <w:t>3.6. Ежеквартальное проведение «дней открытых дверей» для родителей, представителей средств массовой информации, общественных организаций, родительских ассоциаций.</w:t>
      </w:r>
    </w:p>
    <w:p w:rsidR="00386F07" w:rsidRDefault="00386F07" w:rsidP="00386F07">
      <w:pPr>
        <w:tabs>
          <w:tab w:val="left" w:pos="5310"/>
        </w:tabs>
        <w:spacing w:line="276" w:lineRule="auto"/>
        <w:ind w:right="355" w:firstLine="708"/>
        <w:jc w:val="center"/>
        <w:rPr>
          <w:b/>
          <w:bCs/>
          <w:sz w:val="28"/>
          <w:szCs w:val="28"/>
        </w:rPr>
      </w:pPr>
    </w:p>
    <w:p w:rsidR="00386F07" w:rsidRDefault="00386F07" w:rsidP="00386F07">
      <w:pPr>
        <w:tabs>
          <w:tab w:val="left" w:pos="5310"/>
        </w:tabs>
        <w:spacing w:line="276" w:lineRule="auto"/>
        <w:ind w:right="355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Функции отделения</w:t>
      </w:r>
    </w:p>
    <w:p w:rsidR="00386F07" w:rsidRDefault="00386F07" w:rsidP="00386F07">
      <w:pPr>
        <w:tabs>
          <w:tab w:val="left" w:pos="5310"/>
        </w:tabs>
        <w:spacing w:line="276" w:lineRule="auto"/>
        <w:ind w:firstLine="1416"/>
        <w:jc w:val="center"/>
        <w:rPr>
          <w:b/>
          <w:bCs/>
          <w:sz w:val="28"/>
          <w:szCs w:val="28"/>
        </w:rPr>
      </w:pP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Отделение  осуществляет следующие функции, в соответствии с которыми планируется и осуществляется деятельность:</w:t>
      </w:r>
    </w:p>
    <w:p w:rsidR="00386F07" w:rsidRDefault="00386F07" w:rsidP="00386F07">
      <w:pPr>
        <w:pStyle w:val="a3"/>
        <w:tabs>
          <w:tab w:val="left" w:pos="0"/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правозащитная;</w:t>
      </w:r>
    </w:p>
    <w:p w:rsidR="00386F07" w:rsidRDefault="00386F07" w:rsidP="00386F07">
      <w:pPr>
        <w:pStyle w:val="a3"/>
        <w:tabs>
          <w:tab w:val="left" w:pos="0"/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информационно-диагностическая;</w:t>
      </w:r>
    </w:p>
    <w:p w:rsidR="00386F07" w:rsidRDefault="00386F07" w:rsidP="00386F07">
      <w:pPr>
        <w:pStyle w:val="a3"/>
        <w:tabs>
          <w:tab w:val="left" w:pos="0"/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организационная;</w:t>
      </w:r>
    </w:p>
    <w:p w:rsidR="00386F07" w:rsidRDefault="00386F07" w:rsidP="00386F07">
      <w:pPr>
        <w:pStyle w:val="a3"/>
        <w:tabs>
          <w:tab w:val="left" w:pos="0"/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прогностическая;</w:t>
      </w:r>
    </w:p>
    <w:p w:rsidR="00386F07" w:rsidRDefault="00386F07" w:rsidP="00386F07">
      <w:pPr>
        <w:pStyle w:val="a3"/>
        <w:tabs>
          <w:tab w:val="left" w:pos="0"/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реабилитационная; </w:t>
      </w:r>
    </w:p>
    <w:p w:rsidR="00386F07" w:rsidRDefault="00386F07" w:rsidP="00386F07">
      <w:pPr>
        <w:pStyle w:val="a3"/>
        <w:tabs>
          <w:tab w:val="left" w:pos="0"/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превентивная;</w:t>
      </w:r>
    </w:p>
    <w:p w:rsidR="00386F07" w:rsidRDefault="00386F07" w:rsidP="00386F07">
      <w:pPr>
        <w:pStyle w:val="a3"/>
        <w:tabs>
          <w:tab w:val="left" w:pos="0"/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контрольно-аналитическая.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Правозащитная функция: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 xml:space="preserve">- применение в работе нормативных правовых актов, направленных на защиту прав и интересов отдельных категорий граждан, семей с детьми, оказавшихся в </w:t>
      </w:r>
      <w:r w:rsidR="00DF102D">
        <w:rPr>
          <w:sz w:val="28"/>
          <w:szCs w:val="28"/>
        </w:rPr>
        <w:t>трудной жизненной ситуации.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4.1.3. Организационная функция: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ов опеки и попечительства о семьях и детях, находящихся в социально опасном положении.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трудной жизненной ситуации в решении социальных проблем.</w:t>
      </w:r>
    </w:p>
    <w:p w:rsidR="00386F07" w:rsidRDefault="00386F07" w:rsidP="00386F07">
      <w:pPr>
        <w:pStyle w:val="a3"/>
        <w:tabs>
          <w:tab w:val="left" w:pos="0"/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Информационно-диагностическая функция: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об отдельном гражданине, семье, ребенке;</w:t>
      </w:r>
    </w:p>
    <w:p w:rsidR="00386F07" w:rsidRDefault="00386F07" w:rsidP="00386F07">
      <w:pPr>
        <w:pStyle w:val="a3"/>
        <w:tabs>
          <w:tab w:val="left" w:pos="0"/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достоверности информации;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контакта;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первичная диагностика социальных проблем;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дополнительной информации о социальном и психологическом статусах;</w:t>
      </w:r>
    </w:p>
    <w:p w:rsidR="00386F07" w:rsidRDefault="00386F07" w:rsidP="00386F07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оценка индивидуальной потребности гражданина в социальных услугах с составлением акта оценки индивидуальной потребности гражданина;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учет в Отделение;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</w:t>
      </w:r>
      <w:r>
        <w:rPr>
          <w:bCs/>
          <w:sz w:val="28"/>
          <w:szCs w:val="28"/>
        </w:rPr>
        <w:t>Отдела по организации деятельности территориальной комиссии по делам несовершеннолетних и защите их прав</w:t>
      </w:r>
      <w:r>
        <w:rPr>
          <w:sz w:val="28"/>
          <w:szCs w:val="28"/>
        </w:rPr>
        <w:t>, органов внутренних дел, Отдела опеки и попечительства о семьях и детях, находящихся в социально опасном положении.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Организационная функция: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участие, в установленном порядке, в разработке планов мероприятий по реализации на территории города деятельности в интересах семьи и детей, отдельных категорий граждан;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совместному сотрудничеству учреждений муниципального образования (</w:t>
      </w:r>
      <w:r>
        <w:rPr>
          <w:bCs/>
          <w:sz w:val="28"/>
          <w:szCs w:val="28"/>
        </w:rPr>
        <w:t>Отдел по организации деятельности территориальной комиссии по делам несовершеннолетних и защите их прав</w:t>
      </w:r>
      <w:r>
        <w:rPr>
          <w:sz w:val="28"/>
          <w:szCs w:val="28"/>
        </w:rPr>
        <w:t>, органы внутренних дел, Отдел опеки и попечительства и другие организации и предприятия), независимо от ведомственной принадлежности, и направление их деятельности на оказание различных видов помощи и социальных услуг.</w:t>
      </w:r>
    </w:p>
    <w:p w:rsidR="00386F07" w:rsidRDefault="00386F07" w:rsidP="00386F07">
      <w:pPr>
        <w:pStyle w:val="a3"/>
        <w:tabs>
          <w:tab w:val="left" w:pos="0"/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Прогностическая функция: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социальный прогноз развития событий, процессов, происходящих в семье;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оптимальной прогрессивной модели социального поведения семьи, отдельных категорий граждан;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предложений о включении мероприятий в индивидуальную программу </w:t>
      </w:r>
      <w:r>
        <w:rPr>
          <w:bCs/>
          <w:sz w:val="28"/>
          <w:szCs w:val="28"/>
        </w:rPr>
        <w:t>предоставления социальных услуг</w:t>
      </w:r>
      <w:r>
        <w:rPr>
          <w:sz w:val="28"/>
          <w:szCs w:val="28"/>
        </w:rPr>
        <w:t>;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проекта программы социальной адаптации гражданина (семьи),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за предоставлением государственной социальной помощи, единовременной помощи в связи с экстремальной жизненной ситуацией, единовременной помощи для выхода на самообеспечение;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представление социальных паспортов, актов обследования социально-бытовых условий проживания семьи и оценки индивидуальной потребности граждан для формирования и утверждения индивидуальных программ </w:t>
      </w:r>
      <w:r>
        <w:rPr>
          <w:bCs/>
          <w:sz w:val="28"/>
          <w:szCs w:val="28"/>
        </w:rPr>
        <w:t>предоставления социальных услуг</w:t>
      </w:r>
      <w:r>
        <w:rPr>
          <w:sz w:val="28"/>
          <w:szCs w:val="28"/>
        </w:rPr>
        <w:t>;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рекомендаций по организации реабилитационных мероприятий с семьей и детьми, отдельными категориями граждан.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Реабилитационная функция: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индивидуальной программы </w:t>
      </w:r>
      <w:r>
        <w:rPr>
          <w:bCs/>
          <w:sz w:val="28"/>
          <w:szCs w:val="28"/>
        </w:rPr>
        <w:t xml:space="preserve">предоставления социальных услуг, </w:t>
      </w:r>
      <w:r>
        <w:rPr>
          <w:sz w:val="28"/>
          <w:szCs w:val="28"/>
        </w:rPr>
        <w:t>мониторинг ее эффективности;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предоставлении всех видов социальной помощи и поддержки получателям социальных услуг (оказание необходимой помощи и поддержки в улучшении бытовых, жилищных условий; мотивирование семьи к самопомощи и содействие практической помощи в трудоустройстве взрослых, а при необходимости и несовершеннолетних членов семьи, в лечении от алкогольной зависимости и т.п.).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 Превентивная функция: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принятия своевременных мер по защите прав и законных интересов семей с детьми, отдельных категорий граждан, посредством взаимодействия с органами и учреждениями системы профилактики безнадзорности и правонарушений несовершеннолетних, иными заинтересованными органами и учреждениями.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4.1.7. Контрольно-аналитическая функция: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и систематизация информации;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выявленных проблем;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процессом социальной реабилитации в соответствии с индивидуальной программой </w:t>
      </w:r>
      <w:r>
        <w:rPr>
          <w:bCs/>
          <w:sz w:val="28"/>
          <w:szCs w:val="28"/>
        </w:rPr>
        <w:t>предоставления социальных услуг</w:t>
      </w:r>
      <w:r>
        <w:rPr>
          <w:sz w:val="28"/>
          <w:szCs w:val="28"/>
        </w:rPr>
        <w:t>;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гражданином мероприятий индивидуальной программы </w:t>
      </w:r>
      <w:r>
        <w:rPr>
          <w:bCs/>
          <w:sz w:val="28"/>
          <w:szCs w:val="28"/>
        </w:rPr>
        <w:t>предоставления социальных услуг,</w:t>
      </w:r>
      <w:r>
        <w:rPr>
          <w:sz w:val="28"/>
          <w:szCs w:val="28"/>
        </w:rPr>
        <w:t xml:space="preserve"> соблюдением условий социального контракта;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данных о получателях социальных услуг в ППО АСОИ, АИС УСОН, АИС РППСУ;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целевого использования средств бюджета Ханты-Мансийского автономного округа – Югры в течение срока действия социального контракта, не реже одного раз в квартал;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отслеживание динамики реализации и результативности индивидуальной программы </w:t>
      </w:r>
      <w:r>
        <w:rPr>
          <w:bCs/>
          <w:sz w:val="28"/>
          <w:szCs w:val="28"/>
        </w:rPr>
        <w:t>предоставления социальных услуг</w:t>
      </w:r>
      <w:r>
        <w:rPr>
          <w:sz w:val="28"/>
          <w:szCs w:val="28"/>
        </w:rPr>
        <w:t>;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предложений по корректировке индивидуальной программы </w:t>
      </w:r>
      <w:r>
        <w:rPr>
          <w:bCs/>
          <w:sz w:val="28"/>
          <w:szCs w:val="28"/>
        </w:rPr>
        <w:t>предоставления социальных услуг</w:t>
      </w:r>
      <w:r>
        <w:rPr>
          <w:sz w:val="28"/>
          <w:szCs w:val="28"/>
        </w:rPr>
        <w:t xml:space="preserve">; 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получателями социальных услуг мероприятий индивидуальной программы </w:t>
      </w:r>
      <w:r>
        <w:rPr>
          <w:bCs/>
          <w:sz w:val="28"/>
          <w:szCs w:val="28"/>
        </w:rPr>
        <w:t>предоставления социальных услуг</w:t>
      </w:r>
      <w:r>
        <w:rPr>
          <w:sz w:val="28"/>
          <w:szCs w:val="28"/>
        </w:rPr>
        <w:t xml:space="preserve"> и (или) программы социальной адаптации (приложение к социальному контракту);</w:t>
      </w:r>
    </w:p>
    <w:p w:rsidR="00386F07" w:rsidRDefault="00386F07" w:rsidP="00386F07">
      <w:pPr>
        <w:pStyle w:val="a3"/>
        <w:tabs>
          <w:tab w:val="left" w:pos="0"/>
          <w:tab w:val="left" w:pos="54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ежемесячных, ежеквартальных, ежегодных отчетов по результатам деятельности Отделения.</w:t>
      </w:r>
    </w:p>
    <w:p w:rsidR="00386F07" w:rsidRDefault="00386F07" w:rsidP="00386F0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Отделение осуществляет первичное консультирование граждан по вопросам социального обслуживания, в том числе через телефонную службу «Помощь» (приложение 1).</w:t>
      </w:r>
    </w:p>
    <w:p w:rsidR="00386F07" w:rsidRDefault="00386F07" w:rsidP="00386F0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Отделение предоставляет социальные услуги в соответствии с гарантированным перечнем социальных услуг, оказываемых Отделением.</w:t>
      </w:r>
    </w:p>
    <w:p w:rsidR="00386F07" w:rsidRDefault="00386F07" w:rsidP="00386F07">
      <w:pPr>
        <w:pStyle w:val="a3"/>
        <w:tabs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8"/>
        <w:jc w:val="both"/>
        <w:rPr>
          <w:sz w:val="28"/>
          <w:szCs w:val="28"/>
        </w:rPr>
      </w:pPr>
    </w:p>
    <w:p w:rsidR="00386F07" w:rsidRDefault="00386F07" w:rsidP="00386F07">
      <w:pPr>
        <w:pStyle w:val="a3"/>
        <w:tabs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Делопроизводство</w:t>
      </w: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8"/>
        <w:jc w:val="center"/>
        <w:rPr>
          <w:b/>
          <w:sz w:val="28"/>
          <w:szCs w:val="28"/>
        </w:rPr>
      </w:pPr>
    </w:p>
    <w:p w:rsidR="00386F07" w:rsidRDefault="00386F07" w:rsidP="00386F07">
      <w:pPr>
        <w:pStyle w:val="a3"/>
        <w:tabs>
          <w:tab w:val="left" w:pos="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5.1. В отделении ведется следующая документация:</w:t>
      </w:r>
    </w:p>
    <w:p w:rsidR="00386F07" w:rsidRDefault="00386F07" w:rsidP="00386F07">
      <w:pPr>
        <w:pStyle w:val="a3"/>
        <w:numPr>
          <w:ilvl w:val="0"/>
          <w:numId w:val="3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выявления граждан.</w:t>
      </w:r>
    </w:p>
    <w:p w:rsidR="00386F07" w:rsidRDefault="00386F07" w:rsidP="00386F07">
      <w:pPr>
        <w:pStyle w:val="a3"/>
        <w:numPr>
          <w:ilvl w:val="0"/>
          <w:numId w:val="3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семей, отдельных категорий граждан, поставленных на социальный патронат.</w:t>
      </w:r>
    </w:p>
    <w:p w:rsidR="00386F07" w:rsidRDefault="00386F07" w:rsidP="00386F07">
      <w:pPr>
        <w:pStyle w:val="a3"/>
        <w:numPr>
          <w:ilvl w:val="0"/>
          <w:numId w:val="3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принятых звонков.</w:t>
      </w:r>
    </w:p>
    <w:p w:rsidR="00386F07" w:rsidRDefault="00386F07" w:rsidP="00386F07">
      <w:pPr>
        <w:pStyle w:val="a3"/>
        <w:numPr>
          <w:ilvl w:val="0"/>
          <w:numId w:val="3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обслуженных граждан.</w:t>
      </w:r>
    </w:p>
    <w:p w:rsidR="00386F07" w:rsidRDefault="00386F07" w:rsidP="00386F07">
      <w:pPr>
        <w:pStyle w:val="a3"/>
        <w:numPr>
          <w:ilvl w:val="0"/>
          <w:numId w:val="3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Личные дела семей (граждан), признанных нуждающимися в социальном обслуживании и состоящих (снятых) на профилактическом учете в консультативном отделении.</w:t>
      </w:r>
    </w:p>
    <w:p w:rsidR="00386F07" w:rsidRDefault="00386F07" w:rsidP="00386F07">
      <w:pPr>
        <w:pStyle w:val="a3"/>
        <w:numPr>
          <w:ilvl w:val="0"/>
          <w:numId w:val="3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Акты об оказании срочных социальных услуг.</w:t>
      </w:r>
    </w:p>
    <w:p w:rsidR="00386F07" w:rsidRDefault="00386F07" w:rsidP="00386F07">
      <w:pPr>
        <w:pStyle w:val="a3"/>
        <w:numPr>
          <w:ilvl w:val="0"/>
          <w:numId w:val="3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паспорта семей, отдельных категорий граждан, участков, микрорайонов города.</w:t>
      </w:r>
    </w:p>
    <w:p w:rsidR="00386F07" w:rsidRDefault="00386F07" w:rsidP="00386F07">
      <w:pPr>
        <w:pStyle w:val="a3"/>
        <w:numPr>
          <w:ilvl w:val="0"/>
          <w:numId w:val="3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Банк данных семей, отдельных категорий граждан, состоящих на учете в Отделении.</w:t>
      </w:r>
    </w:p>
    <w:p w:rsidR="00386F07" w:rsidRDefault="00386F07" w:rsidP="00386F07">
      <w:pPr>
        <w:pStyle w:val="a3"/>
        <w:numPr>
          <w:ilvl w:val="0"/>
          <w:numId w:val="3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Перспективные планы на </w:t>
      </w:r>
      <w:proofErr w:type="spellStart"/>
      <w:r>
        <w:rPr>
          <w:sz w:val="28"/>
          <w:szCs w:val="28"/>
        </w:rPr>
        <w:t>месяц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386F07" w:rsidRDefault="00386F07" w:rsidP="00386F07">
      <w:pPr>
        <w:pStyle w:val="a3"/>
        <w:numPr>
          <w:ilvl w:val="0"/>
          <w:numId w:val="3"/>
        </w:numPr>
        <w:tabs>
          <w:tab w:val="left" w:pos="0"/>
          <w:tab w:val="left" w:pos="1080"/>
          <w:tab w:val="left" w:pos="1418"/>
          <w:tab w:val="left" w:pos="156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за месяц, квартал, год.</w:t>
      </w:r>
    </w:p>
    <w:p w:rsidR="00386F07" w:rsidRDefault="00386F07" w:rsidP="00386F07">
      <w:pPr>
        <w:pStyle w:val="a3"/>
        <w:tabs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8"/>
        <w:jc w:val="both"/>
        <w:rPr>
          <w:sz w:val="28"/>
          <w:szCs w:val="28"/>
        </w:rPr>
      </w:pPr>
    </w:p>
    <w:p w:rsidR="00386F07" w:rsidRDefault="00386F07" w:rsidP="00386F07">
      <w:pPr>
        <w:pStyle w:val="a3"/>
        <w:tabs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Взаимодействие</w:t>
      </w:r>
    </w:p>
    <w:p w:rsidR="00386F07" w:rsidRDefault="00386F07" w:rsidP="00386F07">
      <w:pPr>
        <w:pStyle w:val="a3"/>
        <w:tabs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8"/>
        <w:rPr>
          <w:sz w:val="28"/>
          <w:szCs w:val="28"/>
        </w:rPr>
      </w:pP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Отделение взаимодействует с органами и учреждениями системы профилактики безнадзорности и правонарушений несовершеннолетних, иными органами и учреждениями, занятыми в работе с несовершеннолетними и семьями, отдельными категориями граждан посредством: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информирования;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совместного патроната (экстренного или запланированного);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планов совместной деятельности;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заседаниях, рабочих группах по проблемам семей.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Отделение взаимодействует в рамках своего функционала с администрацией Учреждения и структурными подразделениями Учреждения по вопросам комплексной всесторонней помощи семье и детям, отдельным категориям граждан: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6.2.1.  С организационно-методическим отделением: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инновационных программ, проектов;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анализа работы отделения;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статистической отчетности;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сведений о семьях и детях, отдельных категориях граждан, состоящих на учете в отделении для ведения единого банка данных;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мониторингов, социологических исследований.</w:t>
      </w:r>
    </w:p>
    <w:p w:rsidR="00386F07" w:rsidRDefault="00386F07" w:rsidP="00386F07">
      <w:pPr>
        <w:pStyle w:val="a3"/>
        <w:tabs>
          <w:tab w:val="left" w:pos="0"/>
          <w:tab w:val="left" w:pos="72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6.2.2. С отделением психолого-педагогической помощи семье и детям: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разработке и реализации индивидуальной программы </w:t>
      </w:r>
      <w:r>
        <w:rPr>
          <w:bCs/>
          <w:sz w:val="28"/>
          <w:szCs w:val="28"/>
        </w:rPr>
        <w:t>предоставления социальных услуг в отношении граждан</w:t>
      </w:r>
      <w:r>
        <w:rPr>
          <w:sz w:val="28"/>
          <w:szCs w:val="28"/>
        </w:rPr>
        <w:t>, признанных нуждающимися в социальном обслуживании;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сотрудников отделения о семьях, отдельных категориях граждан, находящихся в социально опасном положении и иной трудной жизненной ситуации, а также нуждающихся в оказании социально-психологической помощи;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в работе с семьями, отдельными категориями граждан и обмен информацией;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социального паспорта семьи, гражданина.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С отделением срочного социального обслуживания: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разработке и реализации индивидуальной программы </w:t>
      </w:r>
      <w:r>
        <w:rPr>
          <w:bCs/>
          <w:sz w:val="28"/>
          <w:szCs w:val="28"/>
        </w:rPr>
        <w:t>предоставления социальных услуг в отношении граждан</w:t>
      </w:r>
      <w:r>
        <w:rPr>
          <w:sz w:val="28"/>
          <w:szCs w:val="28"/>
        </w:rPr>
        <w:t>, признанных нуждающимися в социальном обслуживании;</w:t>
      </w:r>
    </w:p>
    <w:p w:rsidR="00386F07" w:rsidRDefault="00386F07" w:rsidP="00386F0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сотрудников отделения о семьях, отдельных категориях граждан, находящихся в социально опасном положении и иной трудной жизненной ситуации;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в работе с семьями, отдельными категориями граждан и обмен информацией.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6.2.4. Со специализированным отделением социально-медицинского обслуживания на дому граждан пожилого возраста и инвалидов: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разработке и реализации индивидуальной программы </w:t>
      </w:r>
      <w:r>
        <w:rPr>
          <w:bCs/>
          <w:sz w:val="28"/>
          <w:szCs w:val="28"/>
        </w:rPr>
        <w:t>предоставления социальных услуг в отношении граждан</w:t>
      </w:r>
      <w:r>
        <w:rPr>
          <w:sz w:val="28"/>
          <w:szCs w:val="28"/>
        </w:rPr>
        <w:t>, признанных нуждающимися в социальном обслуживании;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сотрудников  отделения о гражданах пожилого возраста и инвалидах, нуждающихся в оказании специализированной социально-медицинской  помощи на дому;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в работе с гражданами пожилого возраста и инвалидами;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обмен информацией.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С центром реабилитации несовершеннолетних наркопотребителей: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разработке и реализации индивидуальной программы </w:t>
      </w:r>
      <w:r>
        <w:rPr>
          <w:bCs/>
          <w:sz w:val="28"/>
          <w:szCs w:val="28"/>
        </w:rPr>
        <w:t>предоставления социальных услуг в отношении граждан</w:t>
      </w:r>
      <w:r>
        <w:rPr>
          <w:sz w:val="28"/>
          <w:szCs w:val="28"/>
        </w:rPr>
        <w:t>, признанных нуждающимися в социальном обслуживании;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сотрудников  отделения о несовершеннолетних наркопотребителях, в случае их выявления;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в работе с несовершеннолетними наркопотребителями;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обмен информацией.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6.2.6. С социально-реабилитационным отделением для граждан пожилого возраста и инвалидов: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разработке и реализации индивидуальной программы </w:t>
      </w:r>
      <w:r>
        <w:rPr>
          <w:bCs/>
          <w:sz w:val="28"/>
          <w:szCs w:val="28"/>
        </w:rPr>
        <w:t>предоставления социальных услуг в отношении граждан</w:t>
      </w:r>
      <w:r>
        <w:rPr>
          <w:sz w:val="28"/>
          <w:szCs w:val="28"/>
        </w:rPr>
        <w:t>, признанных нуждающимися в социальном обслуживании;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сотрудников  отделения о гражданах пожилого возраста и инвалидах, нуждающихся в социальной реабилитации;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в работе с гражданами пожилого возраста и инвалидами;</w:t>
      </w:r>
    </w:p>
    <w:p w:rsidR="00386F07" w:rsidRDefault="00386F07" w:rsidP="00386F07">
      <w:pPr>
        <w:tabs>
          <w:tab w:val="left" w:pos="0"/>
          <w:tab w:val="left" w:pos="2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обмен информацией.</w:t>
      </w:r>
    </w:p>
    <w:p w:rsidR="00386F07" w:rsidRDefault="00386F07" w:rsidP="00386F07">
      <w:pPr>
        <w:pStyle w:val="a3"/>
        <w:tabs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Заключительные положения</w:t>
      </w:r>
    </w:p>
    <w:p w:rsidR="00386F07" w:rsidRDefault="00386F07" w:rsidP="00386F07">
      <w:pPr>
        <w:pStyle w:val="a3"/>
        <w:tabs>
          <w:tab w:val="left" w:pos="540"/>
          <w:tab w:val="left" w:pos="1080"/>
          <w:tab w:val="left" w:pos="3240"/>
          <w:tab w:val="left" w:pos="8280"/>
          <w:tab w:val="left" w:pos="8640"/>
        </w:tabs>
        <w:spacing w:after="0" w:line="276" w:lineRule="auto"/>
        <w:ind w:firstLine="708"/>
        <w:rPr>
          <w:sz w:val="28"/>
          <w:szCs w:val="28"/>
        </w:rPr>
      </w:pP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Консультативное отделение может быть ликвидировано либо реорганизовано приказом Департамента социального развития Ханты-Мансийского автономного округа – Югры в установленном законом порядке.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В настоящее положение могут вноситься изменения и дополнения в связи с совершенствованием форм и методов работы отделения.</w:t>
      </w:r>
    </w:p>
    <w:p w:rsidR="00386F07" w:rsidRDefault="00386F07" w:rsidP="00386F07">
      <w:pPr>
        <w:pStyle w:val="a3"/>
        <w:tabs>
          <w:tab w:val="left" w:pos="0"/>
        </w:tabs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Все изменения и дополнения к настоящему положению утверждаются директором Учреждения по согласованию с начальником Управления социальной защиты населения.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ind w:left="540" w:hanging="540"/>
        <w:jc w:val="both"/>
        <w:rPr>
          <w:sz w:val="28"/>
          <w:szCs w:val="28"/>
        </w:rPr>
      </w:pPr>
    </w:p>
    <w:p w:rsidR="00386F07" w:rsidRDefault="00386F07" w:rsidP="00386F07">
      <w:pPr>
        <w:pBdr>
          <w:bottom w:val="single" w:sz="4" w:space="1" w:color="auto"/>
        </w:pBdr>
        <w:spacing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ind w:left="540" w:hanging="540"/>
        <w:jc w:val="both"/>
        <w:rPr>
          <w:b/>
          <w:sz w:val="28"/>
          <w:szCs w:val="28"/>
        </w:rPr>
      </w:pPr>
    </w:p>
    <w:p w:rsidR="00386F07" w:rsidRDefault="00386F07" w:rsidP="00386F07">
      <w:pPr>
        <w:spacing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ФИО                               подпись                                              дата</w:t>
      </w:r>
    </w:p>
    <w:p w:rsidR="00DF102D" w:rsidRDefault="00DF102D" w:rsidP="00386F07">
      <w:pPr>
        <w:tabs>
          <w:tab w:val="left" w:pos="6200"/>
        </w:tabs>
        <w:spacing w:line="276" w:lineRule="auto"/>
        <w:rPr>
          <w:sz w:val="28"/>
          <w:szCs w:val="28"/>
        </w:rPr>
      </w:pPr>
    </w:p>
    <w:p w:rsidR="00386F07" w:rsidRDefault="00386F07" w:rsidP="00386F07">
      <w:pPr>
        <w:tabs>
          <w:tab w:val="left" w:pos="62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Положением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(а):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подпись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подпись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подпись                                        дата</w:t>
      </w: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подпись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подпись                                        дата</w:t>
      </w: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подпись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подпись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подпись                                        дата</w:t>
      </w:r>
    </w:p>
    <w:p w:rsidR="00386F07" w:rsidRDefault="00386F07" w:rsidP="00386F07">
      <w:pPr>
        <w:spacing w:line="276" w:lineRule="auto"/>
        <w:jc w:val="right"/>
      </w:pPr>
      <w:r>
        <w:rPr>
          <w:sz w:val="28"/>
          <w:szCs w:val="28"/>
        </w:rPr>
        <w:br w:type="page"/>
      </w:r>
      <w:r>
        <w:lastRenderedPageBreak/>
        <w:t>Приложение 1</w:t>
      </w:r>
    </w:p>
    <w:p w:rsidR="00386F07" w:rsidRDefault="00386F07" w:rsidP="00386F07">
      <w:pPr>
        <w:spacing w:line="276" w:lineRule="auto"/>
        <w:jc w:val="right"/>
      </w:pPr>
      <w:r>
        <w:t>к положению о деятельности консультативного отделения</w:t>
      </w: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86F07" w:rsidRDefault="00386F07" w:rsidP="00386F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работе телефонной службы «Помощь»</w:t>
      </w:r>
    </w:p>
    <w:p w:rsidR="00386F07" w:rsidRDefault="00386F07" w:rsidP="00386F07">
      <w:pPr>
        <w:spacing w:line="276" w:lineRule="auto"/>
        <w:jc w:val="center"/>
        <w:rPr>
          <w:b/>
          <w:sz w:val="28"/>
          <w:szCs w:val="28"/>
        </w:rPr>
      </w:pPr>
    </w:p>
    <w:p w:rsidR="00386F07" w:rsidRDefault="00386F07" w:rsidP="00386F07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86F07" w:rsidRDefault="00386F07" w:rsidP="00386F07">
      <w:pPr>
        <w:spacing w:line="276" w:lineRule="auto"/>
        <w:ind w:left="360"/>
        <w:rPr>
          <w:b/>
          <w:sz w:val="28"/>
          <w:szCs w:val="28"/>
        </w:rPr>
      </w:pP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Телефонная служба «Помощь» (далее – служба) создана на базе консультативного отделения бюджетного учреждения Ханты-Мансийского автономного округа – Югры «Комплексный центр социального обслуживания населения «Гелиос» (далее Учреждение).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Телефонная служба создана с целью улучшения качества социального обслуживания населения г.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.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Обращение граждан в телефонную службу может осуществляться как в открытой, так и в анонимной форме.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Телефонная служба «Помощь» осуществляет свою деятельность в тесном взаимодействии с другими отделениями Учреждения.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</w:p>
    <w:p w:rsidR="00386F07" w:rsidRDefault="00386F07" w:rsidP="00386F07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Задачи службы </w:t>
      </w:r>
    </w:p>
    <w:p w:rsidR="00386F07" w:rsidRDefault="00386F07" w:rsidP="00386F07">
      <w:pPr>
        <w:spacing w:line="276" w:lineRule="auto"/>
        <w:rPr>
          <w:b/>
          <w:sz w:val="28"/>
          <w:szCs w:val="28"/>
        </w:rPr>
      </w:pP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Оперативное получение гражданами информации, вне зависимости от места их нахождения.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Уменьшение количества граждан, остро нуждающихся в социальных услугах, но не получающих их в связи с отсутствием информации о своих правах, либо о том, куда им следует обратиться.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Снижение числа обращений непосредственно в органы социальной защиты населения, учреждения социального обслуживания по вопросам справочного или консультационного характера в сфере социального обслуживания, а так же их обращений не по назначению.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</w:p>
    <w:p w:rsidR="00386F07" w:rsidRDefault="00386F07" w:rsidP="00386F0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Организация и порядок работы </w:t>
      </w:r>
      <w:proofErr w:type="gramStart"/>
      <w:r>
        <w:rPr>
          <w:b/>
          <w:sz w:val="28"/>
          <w:szCs w:val="28"/>
        </w:rPr>
        <w:t>телефонной  службы</w:t>
      </w:r>
      <w:proofErr w:type="gramEnd"/>
    </w:p>
    <w:p w:rsidR="00386F07" w:rsidRDefault="00386F07" w:rsidP="00386F07">
      <w:pPr>
        <w:tabs>
          <w:tab w:val="left" w:pos="2520"/>
        </w:tabs>
        <w:spacing w:line="276" w:lineRule="auto"/>
        <w:jc w:val="center"/>
        <w:rPr>
          <w:b/>
          <w:sz w:val="28"/>
          <w:szCs w:val="28"/>
        </w:rPr>
      </w:pP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Прием обращений граждан осуществляется на телефонный номер 42-30-08: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9.00-17.00 часов ежедневно (в понедельник с 9.00-18.00 час.), с перерывом на обед с 13.00-14.00 часов, выходные дни: суббота и воскресенье.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 Консультирование граждан осуществляют юрисконсульт, психолог и специалист по социальной работе по вопросам, входящим  в компетенцию отделения.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Общее руководство и организацию работы телефонной службы осуществляет заведующий консультативным отделением.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Служба предоставляет населению следующую справочную информацию: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 правах граждан на социальное обслуживание;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 учреждениях социального обслуживания населения автономного округа, оказывающих социальные услуги по месту жительства обратившегося, включая данные о месте нахождения учреждения, выполняемых функциях, часах работы, времени приема граждан;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перечне социальных услуг, которые могут получить различные категории населения, включая их виды и формы, порядок и условия социального обслуживания, а так же в случаях, если социальные услуги платные – их стоимости, правах на бесплатное социальное обслуживание;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телефонах доверия, если такие действуют на территории соответствующего муниципального образования;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 органах социальной защиты населения на территории соответствующего муниципального образования.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Поступающие звонки регистрируются в «Журнале учета принятых звонков»    телефонной службы «Помощь». Страницы журнала учета должны быть пронумерованы, прошнурованы и иметь следующие графы (приложение 1):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обращения;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поступления обращения;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заявителя;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заяв</w:t>
      </w:r>
      <w:bookmarkStart w:id="0" w:name="_GoBack"/>
      <w:bookmarkEnd w:id="0"/>
      <w:r>
        <w:rPr>
          <w:sz w:val="28"/>
          <w:szCs w:val="28"/>
        </w:rPr>
        <w:t>ителя;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год рождения заявителя;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обращения;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отметка о результатах обращения;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услуги. 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 Заполнение журнала осуществляет дежурный специалист консультативного отделения, в случае поступления анонимного звонка пункт с указанием Ф.И.О. не заполняется.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Ответственность </w:t>
      </w:r>
    </w:p>
    <w:p w:rsidR="00386F07" w:rsidRDefault="00386F07" w:rsidP="00386F07">
      <w:pPr>
        <w:spacing w:line="276" w:lineRule="auto"/>
        <w:jc w:val="center"/>
        <w:rPr>
          <w:b/>
          <w:sz w:val="28"/>
          <w:szCs w:val="28"/>
        </w:rPr>
      </w:pP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  Заведующий отделением несет персональную ответственность за организацию и  порядок работы телефонной службы «Помощь».</w:t>
      </w:r>
    </w:p>
    <w:p w:rsidR="00386F07" w:rsidRDefault="00386F07" w:rsidP="00386F07">
      <w:pPr>
        <w:numPr>
          <w:ilvl w:val="1"/>
          <w:numId w:val="5"/>
        </w:numPr>
        <w:tabs>
          <w:tab w:val="num" w:pos="90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Специалисты службы несут ответственность за соблюдение профессиональной этики и конфиденциальности поступающей к ним информации, а так же  качество и достоверность предоставляемой ими информации.</w:t>
      </w: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both"/>
        <w:rPr>
          <w:sz w:val="28"/>
          <w:szCs w:val="28"/>
        </w:rPr>
      </w:pPr>
    </w:p>
    <w:p w:rsidR="00386F07" w:rsidRDefault="00386F07" w:rsidP="00386F07">
      <w:pPr>
        <w:tabs>
          <w:tab w:val="left" w:pos="62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(а):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both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                           подпись            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                          подпись             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                          подпись             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                          подпись             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                          подпись             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                          подпись             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                          подпись             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                          подпись             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                          подпись             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Ф.И.О.                                                            подпись             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                          подпись                                                     дата</w:t>
      </w:r>
    </w:p>
    <w:p w:rsidR="00386F07" w:rsidRDefault="00386F07" w:rsidP="00386F07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                                                           подпись                                                     дата</w:t>
      </w:r>
    </w:p>
    <w:p w:rsidR="00386F07" w:rsidRDefault="00386F07" w:rsidP="00386F07">
      <w:pPr>
        <w:spacing w:line="276" w:lineRule="auto"/>
        <w:ind w:hanging="540"/>
        <w:jc w:val="center"/>
        <w:rPr>
          <w:b/>
          <w:sz w:val="28"/>
          <w:szCs w:val="28"/>
        </w:rPr>
      </w:pPr>
    </w:p>
    <w:p w:rsidR="00386F07" w:rsidRDefault="00386F07" w:rsidP="00386F07">
      <w:pPr>
        <w:spacing w:line="276" w:lineRule="auto"/>
        <w:ind w:hanging="540"/>
        <w:jc w:val="center"/>
        <w:rPr>
          <w:b/>
          <w:sz w:val="28"/>
          <w:szCs w:val="28"/>
        </w:rPr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DF102D" w:rsidRDefault="00DF102D" w:rsidP="00386F07">
      <w:pPr>
        <w:spacing w:line="276" w:lineRule="auto"/>
        <w:ind w:hanging="540"/>
        <w:jc w:val="right"/>
      </w:pPr>
    </w:p>
    <w:p w:rsidR="00386F07" w:rsidRDefault="00386F07" w:rsidP="00386F07">
      <w:pPr>
        <w:spacing w:line="276" w:lineRule="auto"/>
        <w:ind w:hanging="540"/>
        <w:jc w:val="right"/>
      </w:pPr>
      <w:r>
        <w:lastRenderedPageBreak/>
        <w:t>Приложение 1</w:t>
      </w:r>
    </w:p>
    <w:p w:rsidR="00386F07" w:rsidRDefault="00386F07" w:rsidP="00386F07">
      <w:pPr>
        <w:spacing w:line="276" w:lineRule="auto"/>
        <w:ind w:hanging="540"/>
        <w:jc w:val="right"/>
      </w:pPr>
      <w:r>
        <w:t>к положению о работе телефонной службы «Помощь»</w:t>
      </w:r>
    </w:p>
    <w:p w:rsidR="00386F07" w:rsidRDefault="00386F07" w:rsidP="00386F07">
      <w:pPr>
        <w:spacing w:line="276" w:lineRule="auto"/>
        <w:ind w:hanging="540"/>
        <w:jc w:val="center"/>
        <w:rPr>
          <w:b/>
          <w:sz w:val="28"/>
          <w:szCs w:val="28"/>
        </w:rPr>
      </w:pPr>
    </w:p>
    <w:p w:rsidR="00386F07" w:rsidRDefault="00386F07" w:rsidP="00386F07">
      <w:pPr>
        <w:spacing w:line="276" w:lineRule="auto"/>
        <w:ind w:hanging="540"/>
        <w:jc w:val="center"/>
        <w:rPr>
          <w:b/>
          <w:sz w:val="28"/>
          <w:szCs w:val="28"/>
        </w:rPr>
      </w:pPr>
    </w:p>
    <w:p w:rsidR="00386F07" w:rsidRDefault="00386F07" w:rsidP="00386F07">
      <w:pPr>
        <w:spacing w:line="276" w:lineRule="auto"/>
        <w:ind w:hanging="540"/>
        <w:jc w:val="center"/>
        <w:rPr>
          <w:b/>
          <w:sz w:val="28"/>
          <w:szCs w:val="28"/>
        </w:rPr>
      </w:pPr>
    </w:p>
    <w:p w:rsidR="00386F07" w:rsidRDefault="00386F07" w:rsidP="00386F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учёта принятых звонков</w:t>
      </w:r>
    </w:p>
    <w:p w:rsidR="00386F07" w:rsidRDefault="00386F07" w:rsidP="00386F07">
      <w:pPr>
        <w:spacing w:line="276" w:lineRule="auto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596"/>
        <w:gridCol w:w="924"/>
        <w:gridCol w:w="1278"/>
        <w:gridCol w:w="1697"/>
        <w:gridCol w:w="1276"/>
        <w:gridCol w:w="850"/>
      </w:tblGrid>
      <w:tr w:rsidR="00386F07" w:rsidTr="00DF10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7" w:rsidRDefault="00386F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86F07" w:rsidRDefault="00386F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7" w:rsidRDefault="00386F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и время поступления обращения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7" w:rsidRDefault="00386F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386F07" w:rsidRDefault="00386F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заявителя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7" w:rsidRDefault="00386F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Кате</w:t>
            </w:r>
          </w:p>
          <w:p w:rsidR="00386F07" w:rsidRDefault="00386F07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гория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7" w:rsidRDefault="00386F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7" w:rsidRDefault="00386F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Краткое содержание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7" w:rsidRDefault="00386F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07" w:rsidRDefault="00386F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386F07" w:rsidRDefault="00386F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</w:tc>
      </w:tr>
    </w:tbl>
    <w:p w:rsidR="00A35CBB" w:rsidRDefault="00A35CBB"/>
    <w:sectPr w:rsidR="00A35CBB" w:rsidSect="00DF102D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5AD"/>
    <w:multiLevelType w:val="hybridMultilevel"/>
    <w:tmpl w:val="9C32BCE2"/>
    <w:lvl w:ilvl="0" w:tplc="017E7742">
      <w:start w:val="1"/>
      <w:numFmt w:val="decimal"/>
      <w:lvlText w:val="2.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B6082"/>
    <w:multiLevelType w:val="hybridMultilevel"/>
    <w:tmpl w:val="B43C0C24"/>
    <w:lvl w:ilvl="0" w:tplc="83D4E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53AF"/>
    <w:multiLevelType w:val="hybridMultilevel"/>
    <w:tmpl w:val="9F68CC30"/>
    <w:lvl w:ilvl="0" w:tplc="6A70B5CA">
      <w:start w:val="1"/>
      <w:numFmt w:val="decimal"/>
      <w:lvlText w:val="5.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15144"/>
    <w:multiLevelType w:val="hybridMultilevel"/>
    <w:tmpl w:val="9796ECE0"/>
    <w:lvl w:ilvl="0" w:tplc="D89A3D1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E86D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B05D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043D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7819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4AE2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CDA1B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1224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A6485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348086A"/>
    <w:multiLevelType w:val="multilevel"/>
    <w:tmpl w:val="FC585EBA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8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>
    <w:nsid w:val="7FC03240"/>
    <w:multiLevelType w:val="multilevel"/>
    <w:tmpl w:val="E7647D5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75"/>
    <w:rsid w:val="0016697F"/>
    <w:rsid w:val="00386F07"/>
    <w:rsid w:val="008A4775"/>
    <w:rsid w:val="00A35CBB"/>
    <w:rsid w:val="00D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6F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6F0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DF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6F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6F0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DF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KO-ZAV</dc:creator>
  <cp:lastModifiedBy>OMO-SPEC1</cp:lastModifiedBy>
  <cp:revision>5</cp:revision>
  <cp:lastPrinted>2017-01-30T06:34:00Z</cp:lastPrinted>
  <dcterms:created xsi:type="dcterms:W3CDTF">2017-01-27T06:56:00Z</dcterms:created>
  <dcterms:modified xsi:type="dcterms:W3CDTF">2017-01-30T06:34:00Z</dcterms:modified>
</cp:coreProperties>
</file>