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4C" w:rsidRDefault="00D565A8" w:rsidP="00AB1D4E">
      <w:pPr>
        <w:pStyle w:val="30"/>
        <w:shd w:val="clear" w:color="auto" w:fill="auto"/>
        <w:spacing w:after="554"/>
        <w:ind w:left="6380"/>
      </w:pPr>
      <w:r>
        <w:t xml:space="preserve">Приложение </w:t>
      </w:r>
      <w:r w:rsidR="006C7A7A">
        <w:t>4</w:t>
      </w:r>
      <w:r>
        <w:t xml:space="preserve"> к приказу от </w:t>
      </w:r>
      <w:r w:rsidR="00B42AB7">
        <w:t>25.04.2018</w:t>
      </w:r>
      <w:r>
        <w:t xml:space="preserve"> № </w:t>
      </w:r>
      <w:r w:rsidR="00AB1D4E">
        <w:t>164</w:t>
      </w:r>
      <w:r>
        <w:t>-О</w:t>
      </w:r>
    </w:p>
    <w:p w:rsidR="00F22E4C" w:rsidRDefault="00D565A8">
      <w:pPr>
        <w:pStyle w:val="10"/>
        <w:keepNext/>
        <w:keepLines/>
        <w:shd w:val="clear" w:color="auto" w:fill="auto"/>
        <w:spacing w:before="0"/>
      </w:pPr>
      <w:bookmarkStart w:id="0" w:name="bookmark0"/>
      <w:proofErr w:type="gramStart"/>
      <w:r>
        <w:t>П</w:t>
      </w:r>
      <w:proofErr w:type="gramEnd"/>
      <w:r>
        <w:t xml:space="preserve"> О Л О Ж Е Н И Е</w:t>
      </w:r>
      <w:bookmarkEnd w:id="0"/>
    </w:p>
    <w:p w:rsidR="00F22E4C" w:rsidRDefault="00D565A8">
      <w:pPr>
        <w:pStyle w:val="40"/>
        <w:shd w:val="clear" w:color="auto" w:fill="auto"/>
        <w:spacing w:after="333"/>
      </w:pPr>
      <w:r>
        <w:t>о деятельности специализированного отделения социально</w:t>
      </w:r>
      <w:r w:rsidR="006C7A7A">
        <w:t xml:space="preserve"> </w:t>
      </w:r>
      <w:r>
        <w:t>-</w:t>
      </w:r>
      <w:r>
        <w:br/>
        <w:t>медицинского обслуживания на дому</w:t>
      </w:r>
      <w:r>
        <w:br/>
        <w:t>граждан пожилого возраста и инвалидов бюджетного учреждения</w:t>
      </w:r>
      <w:r>
        <w:br/>
        <w:t>Ханты-Мансийского автономного округа - Югры</w:t>
      </w:r>
      <w:r>
        <w:br/>
        <w:t>«</w:t>
      </w:r>
      <w:r w:rsidR="006C7A7A">
        <w:t>Пыть-Яхский к</w:t>
      </w:r>
      <w:r>
        <w:t>ом</w:t>
      </w:r>
      <w:bookmarkStart w:id="1" w:name="_GoBack"/>
      <w:bookmarkEnd w:id="1"/>
      <w:r>
        <w:t>плексный центр социального</w:t>
      </w:r>
      <w:r w:rsidR="006C7A7A">
        <w:t xml:space="preserve"> обслуживания населения</w:t>
      </w:r>
      <w:r>
        <w:t>»</w:t>
      </w:r>
    </w:p>
    <w:p w:rsidR="00F22E4C" w:rsidRDefault="00D565A8">
      <w:pPr>
        <w:pStyle w:val="10"/>
        <w:keepNext/>
        <w:keepLines/>
        <w:numPr>
          <w:ilvl w:val="0"/>
          <w:numId w:val="1"/>
        </w:numPr>
        <w:shd w:val="clear" w:color="auto" w:fill="auto"/>
        <w:tabs>
          <w:tab w:val="left" w:pos="3945"/>
        </w:tabs>
        <w:spacing w:before="0" w:after="304" w:line="280" w:lineRule="exact"/>
        <w:ind w:left="3220"/>
        <w:jc w:val="both"/>
      </w:pPr>
      <w:bookmarkStart w:id="2" w:name="bookmark1"/>
      <w:r>
        <w:t>Общие положения</w:t>
      </w:r>
      <w:bookmarkEnd w:id="2"/>
    </w:p>
    <w:p w:rsidR="00F22E4C" w:rsidRDefault="00D565A8">
      <w:pPr>
        <w:pStyle w:val="20"/>
        <w:numPr>
          <w:ilvl w:val="0"/>
          <w:numId w:val="2"/>
        </w:numPr>
        <w:shd w:val="clear" w:color="auto" w:fill="auto"/>
        <w:tabs>
          <w:tab w:val="left" w:pos="1441"/>
        </w:tabs>
        <w:spacing w:before="0"/>
        <w:ind w:firstLine="760"/>
      </w:pPr>
      <w:r>
        <w:t>Настоящее положение регулирует деятельность специализированного отделения социально-медицинского обслуживания на дому граждан пожилого возраста и инвалидов (далее - Отделение), которое является структурным подразделением бюджетного учреждения Ханты-Мансийского автономного округа - Югры «</w:t>
      </w:r>
      <w:r w:rsidR="006C7A7A">
        <w:t>Пыть-Яхский к</w:t>
      </w:r>
      <w:r>
        <w:t>омплексный центр социального обслуживания населения» (далее - Учреждение).</w:t>
      </w:r>
    </w:p>
    <w:p w:rsidR="00F22E4C" w:rsidRDefault="00D565A8" w:rsidP="006C7A7A">
      <w:pPr>
        <w:pStyle w:val="20"/>
        <w:numPr>
          <w:ilvl w:val="0"/>
          <w:numId w:val="4"/>
        </w:numPr>
        <w:shd w:val="clear" w:color="auto" w:fill="auto"/>
        <w:tabs>
          <w:tab w:val="left" w:pos="1441"/>
        </w:tabs>
        <w:spacing w:before="0"/>
      </w:pPr>
      <w:r>
        <w:t>Отделение в своей деятельности руководствуется: Конституцией Российской Федерации; законами Российской Федерации: от 28.12.2013 № 442-ФЗ «Об основах социального обслуживания граждан в Российской Федерации», от 24.11.1995 № 181-ФЗ «О социальной защите инвалидов в Российской Федерации», от 12.01.1995 № 5-ФЗ «О ветеранах», от 07.07.2015 № 152-ФЗ «О персональных данных»; Законами Хант</w:t>
      </w:r>
      <w:proofErr w:type="gramStart"/>
      <w:r>
        <w:t>ы-</w:t>
      </w:r>
      <w:proofErr w:type="gramEnd"/>
      <w:r>
        <w:t xml:space="preserve"> Мансийского автономного округа - Югры»: от 19.11.2014 № 93-оз «Об утверждении перечня социальных услуг, предоставляемых поставщиками социальных услуг в Ханты-Мансийском автономном округе - Югре», от 30.09.2011 № 95-оз «О приемной семье для пожилого гражданина», от</w:t>
      </w:r>
      <w:r w:rsidR="006C7A7A">
        <w:t xml:space="preserve"> </w:t>
      </w:r>
      <w:r>
        <w:t xml:space="preserve">№ 76-оз «Об установлении размера предельной величины среднедушевого дохода для предоставления социальных услуг бесплатно в Ханты-Мансийском автономном округе - Югре»;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w:t>
      </w:r>
      <w:proofErr w:type="gramStart"/>
      <w:r>
        <w:t>постановлениями Правительства Ханты - Мансийского автономного округа - Югры: от</w:t>
      </w:r>
      <w:r w:rsidR="006C7A7A">
        <w:t xml:space="preserve"> 26.09.2014 </w:t>
      </w:r>
      <w:r>
        <w:t xml:space="preserve">№ 356-п «Об организации социального обслуживания граждан пожилого возраста и инвалидов в Ханты-Мансийском автономном округе - Югре и признании утратившим силу постановления Правительства Ханты-Мансийского автономного округа - Югры от 27.01.2005 года № 18-п «Об организации социального обслуживания граждан пожилого возраста и инвалидов в Ханты-Мансийском автономном округе - Югре», от 06.09.2014 </w:t>
      </w:r>
      <w:r>
        <w:lastRenderedPageBreak/>
        <w:t>№ 326-п «О порядке предоставления социальных услуг</w:t>
      </w:r>
      <w:proofErr w:type="gramEnd"/>
      <w:r>
        <w:t xml:space="preserve"> </w:t>
      </w:r>
      <w:proofErr w:type="gramStart"/>
      <w:r>
        <w:t>поставщиками социальных услуг в Ханты -</w:t>
      </w:r>
      <w:r w:rsidR="006C7A7A">
        <w:t xml:space="preserve"> </w:t>
      </w:r>
      <w:r>
        <w:t>Мансийском автономном округе - Югре», от 18.07.2014 № 262-п «Об исполнительном органе государственной власти Ханты-Мансийского автономного округа - Югры, уполномоченном на признание граждан нуждающимися в социальном обслуживании, а также на составление индивидуальной программы предоставления социальных услуг, и о возложении отдельных полномочий Правительства Ханты-Мансийского автономного округе - Югры в сфере социального обслуживания граждан на Департамент социального развития Ханты-Мансийского автономного округа</w:t>
      </w:r>
      <w:proofErr w:type="gramEnd"/>
      <w:r>
        <w:t xml:space="preserve"> - </w:t>
      </w:r>
      <w:proofErr w:type="gramStart"/>
      <w:r>
        <w:t>Югры», от 31.10.2014 № 393-п «Об утверждении размера платы за предоставление социальных услуг, порядка её взимания и определении иных категорий граждан, которым социальные услуги в Ханты- 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roofErr w:type="gramEnd"/>
      <w:r>
        <w:t xml:space="preserve"> приказ Региональной службы по тарифам Ханты-Мансийского автономного округа - Югры от 02.12.2016 № 148-нп «Об установлении тарифов на социальные услуги, предоставляемые организациями социального обслуживания Хант</w:t>
      </w:r>
      <w:proofErr w:type="gramStart"/>
      <w:r>
        <w:t>ы-</w:t>
      </w:r>
      <w:proofErr w:type="gramEnd"/>
      <w:r>
        <w:t xml:space="preserve"> Мансийского автономного округа - Югры»; приказами и профессиональными стандартами Министерства труда и социальной защиты Российской Федерации; другими нормативно-правовыми актами Ханты - Мансийского автономного округа - Югры», Департамента социального развития Ханты-Мансийского автономного округа - Югры и его территориальных подразделений; ГОСТ </w:t>
      </w:r>
      <w:proofErr w:type="gramStart"/>
      <w:r>
        <w:t>Р</w:t>
      </w:r>
      <w:proofErr w:type="gramEnd"/>
      <w:r>
        <w:t xml:space="preserve"> ИСО 9001-2015, Уставом Учреждения, приказами директора Учреждения, а также настоящим Положением.</w:t>
      </w:r>
    </w:p>
    <w:p w:rsidR="00F22E4C" w:rsidRDefault="00D565A8">
      <w:pPr>
        <w:pStyle w:val="20"/>
        <w:numPr>
          <w:ilvl w:val="0"/>
          <w:numId w:val="2"/>
        </w:numPr>
        <w:shd w:val="clear" w:color="auto" w:fill="auto"/>
        <w:tabs>
          <w:tab w:val="left" w:pos="1426"/>
        </w:tabs>
        <w:spacing w:before="0"/>
        <w:ind w:firstLine="760"/>
      </w:pPr>
      <w:r>
        <w:t>Специализированное отделение социально-медицинского обслуживания на дому граждан пожилого возраста и инвалидов представляет собой деятельность организаций социального обслуживания Ханты-Мансийского автономного округа - Югры, участвующих в выполнении государственного задания (заказа) (далее - поставщики социальных услуг).</w:t>
      </w:r>
    </w:p>
    <w:p w:rsidR="00F22E4C" w:rsidRDefault="00D565A8">
      <w:pPr>
        <w:pStyle w:val="20"/>
        <w:numPr>
          <w:ilvl w:val="0"/>
          <w:numId w:val="2"/>
        </w:numPr>
        <w:shd w:val="clear" w:color="auto" w:fill="auto"/>
        <w:spacing w:before="0"/>
        <w:ind w:firstLine="760"/>
      </w:pPr>
      <w:r>
        <w:t xml:space="preserve"> Право на предоставление социальных услуг в форме социального-медицинского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w:t>
      </w:r>
      <w:proofErr w:type="gramStart"/>
      <w:r>
        <w:t>при</w:t>
      </w:r>
      <w:proofErr w:type="gramEnd"/>
      <w:r>
        <w:t>:</w:t>
      </w:r>
      <w:r w:rsidR="006C7A7A">
        <w:t xml:space="preserve"> </w:t>
      </w:r>
    </w:p>
    <w:p w:rsidR="00F22E4C" w:rsidRDefault="00D565A8">
      <w:pPr>
        <w:pStyle w:val="20"/>
        <w:shd w:val="clear" w:color="auto" w:fill="auto"/>
        <w:spacing w:before="0"/>
        <w:ind w:firstLine="760"/>
      </w:pPr>
      <w:r>
        <w:t>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22E4C" w:rsidRDefault="00D565A8">
      <w:pPr>
        <w:pStyle w:val="20"/>
        <w:shd w:val="clear" w:color="auto" w:fill="auto"/>
        <w:spacing w:before="0"/>
        <w:ind w:firstLine="760"/>
      </w:pPr>
      <w:proofErr w:type="gramStart"/>
      <w:r>
        <w:t>наличии</w:t>
      </w:r>
      <w:proofErr w:type="gramEnd"/>
      <w:r>
        <w:t xml:space="preserve"> с семье инвалида или инвалидов, нуждающихся в постоянном постороннем уходе.</w:t>
      </w:r>
    </w:p>
    <w:p w:rsidR="00F22E4C" w:rsidRDefault="00D565A8">
      <w:pPr>
        <w:pStyle w:val="20"/>
        <w:numPr>
          <w:ilvl w:val="0"/>
          <w:numId w:val="2"/>
        </w:numPr>
        <w:shd w:val="clear" w:color="auto" w:fill="auto"/>
        <w:tabs>
          <w:tab w:val="left" w:pos="504"/>
        </w:tabs>
        <w:spacing w:before="0"/>
        <w:ind w:firstLine="760"/>
      </w:pPr>
      <w:r>
        <w:lastRenderedPageBreak/>
        <w:t>Отделение осуществляет свою деятельность во взаимодействии со структурными подразделениями Учреждения, предприятиями, учреждениями, организациями независимо от форм собственности, действующих на территории муниципального образования г. Пыть-Ях.</w:t>
      </w:r>
    </w:p>
    <w:p w:rsidR="00F22E4C" w:rsidRDefault="00D565A8">
      <w:pPr>
        <w:pStyle w:val="20"/>
        <w:numPr>
          <w:ilvl w:val="0"/>
          <w:numId w:val="2"/>
        </w:numPr>
        <w:shd w:val="clear" w:color="auto" w:fill="auto"/>
        <w:tabs>
          <w:tab w:val="left" w:pos="1394"/>
        </w:tabs>
        <w:spacing w:before="0"/>
        <w:ind w:firstLine="740"/>
      </w:pPr>
      <w:r>
        <w:t xml:space="preserve">Право внеочередного принятия на социально-медицинское обслуживание на дому имеют следующие категории граждан: инвалиды и участники Великой Отечественной войны; инвалиды боевых действий; лица, награжденные знаком «Жителю блокадного Ленинграда»; </w:t>
      </w: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F22E4C" w:rsidRDefault="00D565A8">
      <w:pPr>
        <w:pStyle w:val="20"/>
        <w:shd w:val="clear" w:color="auto" w:fill="auto"/>
        <w:spacing w:before="0"/>
        <w:ind w:firstLine="740"/>
      </w:pPr>
      <w:r>
        <w:t>члены семей погибших (умерших) инвалидов войны, участников Великой Отечественной войны и ветеранов боевых действий;</w:t>
      </w:r>
    </w:p>
    <w:p w:rsidR="00F22E4C" w:rsidRDefault="00D565A8">
      <w:pPr>
        <w:pStyle w:val="20"/>
        <w:shd w:val="clear" w:color="auto" w:fill="auto"/>
        <w:spacing w:before="0"/>
        <w:ind w:firstLine="740"/>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22E4C" w:rsidRDefault="00D565A8">
      <w:pPr>
        <w:pStyle w:val="20"/>
        <w:shd w:val="clear" w:color="auto" w:fill="auto"/>
        <w:spacing w:before="0"/>
        <w:ind w:firstLine="740"/>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F22E4C" w:rsidRDefault="00D565A8">
      <w:pPr>
        <w:pStyle w:val="20"/>
        <w:shd w:val="clear" w:color="auto" w:fill="auto"/>
        <w:spacing w:before="0" w:after="333"/>
        <w:ind w:firstLine="740"/>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22E4C" w:rsidRDefault="00D565A8">
      <w:pPr>
        <w:pStyle w:val="10"/>
        <w:keepNext/>
        <w:keepLines/>
        <w:numPr>
          <w:ilvl w:val="0"/>
          <w:numId w:val="1"/>
        </w:numPr>
        <w:shd w:val="clear" w:color="auto" w:fill="auto"/>
        <w:tabs>
          <w:tab w:val="left" w:pos="3229"/>
        </w:tabs>
        <w:spacing w:before="0" w:after="299" w:line="280" w:lineRule="exact"/>
        <w:ind w:left="2820"/>
        <w:jc w:val="both"/>
      </w:pPr>
      <w:bookmarkStart w:id="3" w:name="bookmark2"/>
      <w:r>
        <w:t>Основные цели и задачи</w:t>
      </w:r>
      <w:bookmarkEnd w:id="3"/>
    </w:p>
    <w:p w:rsidR="00F22E4C" w:rsidRDefault="00D565A8">
      <w:pPr>
        <w:pStyle w:val="20"/>
        <w:numPr>
          <w:ilvl w:val="0"/>
          <w:numId w:val="5"/>
        </w:numPr>
        <w:shd w:val="clear" w:color="auto" w:fill="auto"/>
        <w:tabs>
          <w:tab w:val="left" w:pos="1394"/>
        </w:tabs>
        <w:spacing w:before="0"/>
        <w:ind w:firstLine="740"/>
      </w:pPr>
      <w:r>
        <w:t>Основной целью Отделения является своевременное и качественное предоставление социальных услуг на дому.</w:t>
      </w:r>
    </w:p>
    <w:p w:rsidR="00F22E4C" w:rsidRDefault="00D565A8">
      <w:pPr>
        <w:pStyle w:val="20"/>
        <w:numPr>
          <w:ilvl w:val="0"/>
          <w:numId w:val="5"/>
        </w:numPr>
        <w:shd w:val="clear" w:color="auto" w:fill="auto"/>
        <w:tabs>
          <w:tab w:val="left" w:pos="1269"/>
        </w:tabs>
        <w:spacing w:before="0"/>
        <w:ind w:firstLine="740"/>
      </w:pPr>
      <w:r>
        <w:t>Основными задачами Отделения являются:</w:t>
      </w:r>
    </w:p>
    <w:p w:rsidR="00F22E4C" w:rsidRDefault="00D565A8">
      <w:pPr>
        <w:pStyle w:val="20"/>
        <w:shd w:val="clear" w:color="auto" w:fill="auto"/>
        <w:spacing w:before="0"/>
        <w:ind w:firstLine="740"/>
      </w:pPr>
      <w:r>
        <w:t xml:space="preserve">максимально возможное продление пребывания граждан в </w:t>
      </w:r>
      <w:proofErr w:type="gramStart"/>
      <w:r>
        <w:t>привычной среде</w:t>
      </w:r>
      <w:proofErr w:type="gramEnd"/>
      <w:r>
        <w:t xml:space="preserve"> обитания;</w:t>
      </w:r>
    </w:p>
    <w:p w:rsidR="00F22E4C" w:rsidRDefault="00D565A8">
      <w:pPr>
        <w:pStyle w:val="20"/>
        <w:shd w:val="clear" w:color="auto" w:fill="auto"/>
        <w:spacing w:before="0" w:after="333"/>
        <w:ind w:firstLine="740"/>
      </w:pPr>
      <w:r>
        <w:t>улучшение условий жизнедеятельности граждан и (или) расширение возможностей самостоятельно обеспечивать свои основные жизненные потребности.</w:t>
      </w:r>
    </w:p>
    <w:p w:rsidR="00F22E4C" w:rsidRDefault="00D565A8">
      <w:pPr>
        <w:pStyle w:val="10"/>
        <w:keepNext/>
        <w:keepLines/>
        <w:numPr>
          <w:ilvl w:val="0"/>
          <w:numId w:val="1"/>
        </w:numPr>
        <w:shd w:val="clear" w:color="auto" w:fill="auto"/>
        <w:tabs>
          <w:tab w:val="left" w:pos="3854"/>
        </w:tabs>
        <w:spacing w:before="0" w:after="303" w:line="280" w:lineRule="exact"/>
        <w:ind w:left="3340"/>
        <w:jc w:val="both"/>
      </w:pPr>
      <w:bookmarkStart w:id="4" w:name="bookmark3"/>
      <w:r>
        <w:t>Организация работы</w:t>
      </w:r>
      <w:bookmarkEnd w:id="4"/>
    </w:p>
    <w:p w:rsidR="00F22E4C" w:rsidRDefault="00D565A8">
      <w:pPr>
        <w:pStyle w:val="20"/>
        <w:numPr>
          <w:ilvl w:val="0"/>
          <w:numId w:val="6"/>
        </w:numPr>
        <w:shd w:val="clear" w:color="auto" w:fill="auto"/>
        <w:tabs>
          <w:tab w:val="left" w:pos="1589"/>
        </w:tabs>
        <w:spacing w:before="0" w:line="317" w:lineRule="exact"/>
        <w:ind w:firstLine="740"/>
      </w:pPr>
      <w:r>
        <w:t xml:space="preserve">Управление деятельностью Отделения осуществляет заведующий, назначаемый и освобождаемый от должности приказом </w:t>
      </w:r>
      <w:r>
        <w:lastRenderedPageBreak/>
        <w:t>директора Учреждения.</w:t>
      </w:r>
    </w:p>
    <w:p w:rsidR="00F22E4C" w:rsidRDefault="00D565A8">
      <w:pPr>
        <w:pStyle w:val="20"/>
        <w:numPr>
          <w:ilvl w:val="0"/>
          <w:numId w:val="6"/>
        </w:numPr>
        <w:shd w:val="clear" w:color="auto" w:fill="auto"/>
        <w:tabs>
          <w:tab w:val="left" w:pos="1462"/>
        </w:tabs>
        <w:spacing w:before="0"/>
        <w:ind w:firstLine="740"/>
      </w:pPr>
      <w:r>
        <w:t>Заведующий руководит деятельностью Отделения и обеспечивает выполнение стоящих перед Отделением задач, вносит предложения директору Учреждения о распределении должностных обязанностей работников, а также по подбору и расстановке кадров.</w:t>
      </w:r>
    </w:p>
    <w:p w:rsidR="00F22E4C" w:rsidRDefault="00D565A8">
      <w:pPr>
        <w:pStyle w:val="20"/>
        <w:numPr>
          <w:ilvl w:val="0"/>
          <w:numId w:val="6"/>
        </w:numPr>
        <w:shd w:val="clear" w:color="auto" w:fill="auto"/>
        <w:tabs>
          <w:tab w:val="left" w:pos="1462"/>
        </w:tabs>
        <w:spacing w:before="0"/>
        <w:ind w:firstLine="740"/>
      </w:pPr>
      <w:r>
        <w:t>Курирует работу Отделения заместитель директора, ответственный за данное направление деятельности.</w:t>
      </w:r>
    </w:p>
    <w:p w:rsidR="00F22E4C" w:rsidRDefault="00D565A8">
      <w:pPr>
        <w:pStyle w:val="20"/>
        <w:numPr>
          <w:ilvl w:val="0"/>
          <w:numId w:val="6"/>
        </w:numPr>
        <w:shd w:val="clear" w:color="auto" w:fill="auto"/>
        <w:tabs>
          <w:tab w:val="left" w:pos="1267"/>
        </w:tabs>
        <w:spacing w:before="0"/>
        <w:ind w:firstLine="740"/>
      </w:pPr>
      <w:r>
        <w:t>Отделение формируется согласно штатному расписанию.</w:t>
      </w:r>
    </w:p>
    <w:p w:rsidR="00F22E4C" w:rsidRDefault="00D565A8">
      <w:pPr>
        <w:pStyle w:val="20"/>
        <w:numPr>
          <w:ilvl w:val="0"/>
          <w:numId w:val="6"/>
        </w:numPr>
        <w:shd w:val="clear" w:color="auto" w:fill="auto"/>
        <w:tabs>
          <w:tab w:val="left" w:pos="1462"/>
        </w:tabs>
        <w:spacing w:before="0"/>
        <w:ind w:firstLine="740"/>
      </w:pPr>
      <w:r>
        <w:t>Режим работы работников Отделения регламентируется правилами внутреннего трудового распорядка Учреждения.</w:t>
      </w:r>
    </w:p>
    <w:p w:rsidR="00F22E4C" w:rsidRDefault="00D565A8">
      <w:pPr>
        <w:pStyle w:val="20"/>
        <w:numPr>
          <w:ilvl w:val="0"/>
          <w:numId w:val="6"/>
        </w:numPr>
        <w:shd w:val="clear" w:color="auto" w:fill="auto"/>
        <w:tabs>
          <w:tab w:val="left" w:pos="1462"/>
        </w:tabs>
        <w:spacing w:before="0"/>
        <w:ind w:firstLine="740"/>
      </w:pPr>
      <w:r>
        <w:t>Деятельность работников Отделения регламентируется должностными инструкциями. Должностные инструкции подлежат переработке в случае изменений основных направлений деятельности Отделения или содержании должностных обязанностей работников.</w:t>
      </w:r>
    </w:p>
    <w:p w:rsidR="00F22E4C" w:rsidRDefault="00D565A8">
      <w:pPr>
        <w:pStyle w:val="20"/>
        <w:numPr>
          <w:ilvl w:val="0"/>
          <w:numId w:val="6"/>
        </w:numPr>
        <w:shd w:val="clear" w:color="auto" w:fill="auto"/>
        <w:tabs>
          <w:tab w:val="left" w:pos="1462"/>
        </w:tabs>
        <w:spacing w:before="0"/>
        <w:ind w:firstLine="740"/>
      </w:pPr>
      <w:r>
        <w:t>В случае временного отсутствия некоторых работников Отделения по уважительным причинам (болезнь, отпуск), их обязанности возлагаются на иных работников, на основании приказа директора Учреждения.</w:t>
      </w:r>
    </w:p>
    <w:p w:rsidR="00F22E4C" w:rsidRDefault="00D565A8">
      <w:pPr>
        <w:pStyle w:val="20"/>
        <w:numPr>
          <w:ilvl w:val="0"/>
          <w:numId w:val="6"/>
        </w:numPr>
        <w:shd w:val="clear" w:color="auto" w:fill="auto"/>
        <w:tabs>
          <w:tab w:val="left" w:pos="1247"/>
        </w:tabs>
        <w:spacing w:before="0"/>
        <w:ind w:firstLine="740"/>
      </w:pPr>
      <w:r>
        <w:t>Работа Отделения строится на основе перспективных (годовых, квартальных) планов работы Отделения, составляемых в соответствии с основными направлениями работы отделения и Учреждения.</w:t>
      </w:r>
    </w:p>
    <w:p w:rsidR="00F22E4C" w:rsidRDefault="00D565A8">
      <w:pPr>
        <w:pStyle w:val="20"/>
        <w:numPr>
          <w:ilvl w:val="0"/>
          <w:numId w:val="6"/>
        </w:numPr>
        <w:shd w:val="clear" w:color="auto" w:fill="auto"/>
        <w:tabs>
          <w:tab w:val="left" w:pos="1247"/>
        </w:tabs>
        <w:spacing w:before="0" w:after="333"/>
        <w:ind w:firstLine="740"/>
      </w:pPr>
      <w:r>
        <w:t>Отчет о деятельности Отделения представляется заместителю директора, курирующему данное Отделение, по утвержденным Учреждением формам, в установленные сроки.</w:t>
      </w:r>
    </w:p>
    <w:p w:rsidR="00F22E4C" w:rsidRDefault="00D565A8">
      <w:pPr>
        <w:pStyle w:val="10"/>
        <w:keepNext/>
        <w:keepLines/>
        <w:numPr>
          <w:ilvl w:val="0"/>
          <w:numId w:val="1"/>
        </w:numPr>
        <w:shd w:val="clear" w:color="auto" w:fill="auto"/>
        <w:tabs>
          <w:tab w:val="left" w:pos="1743"/>
        </w:tabs>
        <w:spacing w:before="0" w:after="260" w:line="280" w:lineRule="exact"/>
        <w:ind w:left="1240"/>
        <w:jc w:val="both"/>
      </w:pPr>
      <w:bookmarkStart w:id="5" w:name="bookmark4"/>
      <w:r>
        <w:t>Порядок и условия предоставления социальных услуг</w:t>
      </w:r>
      <w:bookmarkEnd w:id="5"/>
    </w:p>
    <w:p w:rsidR="00F22E4C" w:rsidRDefault="00D565A8">
      <w:pPr>
        <w:pStyle w:val="20"/>
        <w:numPr>
          <w:ilvl w:val="0"/>
          <w:numId w:val="7"/>
        </w:numPr>
        <w:shd w:val="clear" w:color="auto" w:fill="auto"/>
        <w:tabs>
          <w:tab w:val="left" w:pos="1462"/>
        </w:tabs>
        <w:spacing w:before="0" w:line="370" w:lineRule="exact"/>
        <w:ind w:firstLine="740"/>
      </w:pPr>
      <w:r>
        <w:t xml:space="preserve">Социальные услуги предоставляются в соответствии с Федеральным законом от 28.12.2013 № 442-ФЗ «Об основах социального обслуживания граждан в Российской Федерации», приказом Департамента социального развития Ханты-Мансийского автономного округа - Югры </w:t>
      </w:r>
      <w:proofErr w:type="gramStart"/>
      <w:r>
        <w:t>от</w:t>
      </w:r>
      <w:proofErr w:type="gramEnd"/>
    </w:p>
    <w:p w:rsidR="00F22E4C" w:rsidRDefault="00D565A8">
      <w:pPr>
        <w:pStyle w:val="20"/>
        <w:numPr>
          <w:ilvl w:val="0"/>
          <w:numId w:val="8"/>
        </w:numPr>
        <w:shd w:val="clear" w:color="auto" w:fill="auto"/>
        <w:tabs>
          <w:tab w:val="left" w:pos="1426"/>
          <w:tab w:val="left" w:pos="1462"/>
        </w:tabs>
        <w:spacing w:before="0" w:line="370" w:lineRule="exact"/>
      </w:pPr>
      <w:r>
        <w:t xml:space="preserve">№ 813-р «Об организации работы по признанию граждан, </w:t>
      </w:r>
      <w:proofErr w:type="gramStart"/>
      <w:r>
        <w:t>нуждающимися</w:t>
      </w:r>
      <w:proofErr w:type="gramEnd"/>
      <w:r>
        <w:t xml:space="preserve"> в социальном обслуживании, и составлению индивидуальной программы предоставления социальных услуг».</w:t>
      </w:r>
    </w:p>
    <w:p w:rsidR="00F22E4C" w:rsidRDefault="00D565A8">
      <w:pPr>
        <w:pStyle w:val="20"/>
        <w:numPr>
          <w:ilvl w:val="0"/>
          <w:numId w:val="7"/>
        </w:numPr>
        <w:shd w:val="clear" w:color="auto" w:fill="auto"/>
        <w:tabs>
          <w:tab w:val="left" w:pos="1462"/>
        </w:tabs>
        <w:spacing w:before="0" w:line="370" w:lineRule="exact"/>
        <w:ind w:firstLine="740"/>
      </w:pPr>
      <w:r>
        <w:t>Отделение в соответствии с возложенными задачами осуществляет:</w:t>
      </w:r>
    </w:p>
    <w:p w:rsidR="00F22E4C" w:rsidRDefault="00D565A8">
      <w:pPr>
        <w:pStyle w:val="20"/>
        <w:numPr>
          <w:ilvl w:val="0"/>
          <w:numId w:val="9"/>
        </w:numPr>
        <w:shd w:val="clear" w:color="auto" w:fill="auto"/>
        <w:tabs>
          <w:tab w:val="left" w:pos="1462"/>
        </w:tabs>
        <w:spacing w:before="0"/>
        <w:ind w:firstLine="740"/>
      </w:pPr>
      <w:r>
        <w:t>выявление граждан, нуждающихся в социально-медицинском обслуживании на дому;</w:t>
      </w:r>
    </w:p>
    <w:p w:rsidR="00F22E4C" w:rsidRDefault="00D565A8">
      <w:pPr>
        <w:pStyle w:val="20"/>
        <w:numPr>
          <w:ilvl w:val="0"/>
          <w:numId w:val="9"/>
        </w:numPr>
        <w:shd w:val="clear" w:color="auto" w:fill="auto"/>
        <w:tabs>
          <w:tab w:val="left" w:pos="1462"/>
        </w:tabs>
        <w:spacing w:before="0"/>
        <w:ind w:firstLine="740"/>
      </w:pPr>
      <w:r>
        <w:t>информирование граждан о видах социальных услуг, сроках, порядке и об условиях их предоставления, о тарифах на эти услуги и об их стоимости для граждан, о возможности получения этих услуг бесплатно;</w:t>
      </w:r>
    </w:p>
    <w:p w:rsidR="00F22E4C" w:rsidRDefault="00D565A8">
      <w:pPr>
        <w:pStyle w:val="20"/>
        <w:numPr>
          <w:ilvl w:val="0"/>
          <w:numId w:val="9"/>
        </w:numPr>
        <w:shd w:val="clear" w:color="auto" w:fill="auto"/>
        <w:tabs>
          <w:tab w:val="left" w:pos="1462"/>
        </w:tabs>
        <w:spacing w:before="0"/>
        <w:ind w:firstLine="740"/>
      </w:pPr>
      <w:r>
        <w:t xml:space="preserve">предоставление на дому гражданам социально-бытовых, </w:t>
      </w:r>
      <w:r>
        <w:lastRenderedPageBreak/>
        <w:t xml:space="preserve">социально-медицинских, социально-педагогических, социально-правовых услуг социально-психологических, социально-трудовых, а также услуг в целях повышения коммуникативного потенциала, </w:t>
      </w:r>
      <w:proofErr w:type="gramStart"/>
      <w:r>
        <w:t>согласно порядка</w:t>
      </w:r>
      <w:proofErr w:type="gramEnd"/>
      <w:r>
        <w:t xml:space="preserve"> предоставления социальных услуг и индивидуальной программы;</w:t>
      </w:r>
    </w:p>
    <w:p w:rsidR="00F22E4C" w:rsidRDefault="00D565A8">
      <w:pPr>
        <w:pStyle w:val="20"/>
        <w:numPr>
          <w:ilvl w:val="0"/>
          <w:numId w:val="9"/>
        </w:numPr>
        <w:shd w:val="clear" w:color="auto" w:fill="auto"/>
        <w:tabs>
          <w:tab w:val="left" w:pos="1469"/>
        </w:tabs>
        <w:spacing w:before="0"/>
        <w:ind w:firstLine="740"/>
      </w:pPr>
      <w:r>
        <w:t>осуществление обследования условий жизнедеятельности гражданина с составлением соответствующего акта по форме утвержденной приказом Департамента;</w:t>
      </w:r>
    </w:p>
    <w:p w:rsidR="00F22E4C" w:rsidRDefault="00D565A8">
      <w:pPr>
        <w:pStyle w:val="20"/>
        <w:numPr>
          <w:ilvl w:val="0"/>
          <w:numId w:val="9"/>
        </w:numPr>
        <w:shd w:val="clear" w:color="auto" w:fill="auto"/>
        <w:tabs>
          <w:tab w:val="left" w:pos="1469"/>
        </w:tabs>
        <w:spacing w:before="0"/>
        <w:ind w:firstLine="740"/>
      </w:pPr>
      <w:r>
        <w:t>установление индивидуальной потребности гражданина в социальных услугах с составлением акта оценки индивидуальной потребности гражданина в социальных услугах по форме утвержденной приказом Департамента;</w:t>
      </w:r>
    </w:p>
    <w:p w:rsidR="00F22E4C" w:rsidRDefault="00D565A8">
      <w:pPr>
        <w:pStyle w:val="20"/>
        <w:numPr>
          <w:ilvl w:val="0"/>
          <w:numId w:val="9"/>
        </w:numPr>
        <w:shd w:val="clear" w:color="auto" w:fill="auto"/>
        <w:spacing w:before="0"/>
        <w:ind w:firstLine="740"/>
      </w:pPr>
      <w:r>
        <w:t xml:space="preserve"> учет граждан, признанных нуждающимися в социально</w:t>
      </w:r>
      <w:r>
        <w:softHyphen/>
        <w:t>медицинском обслуживании на дому;</w:t>
      </w:r>
    </w:p>
    <w:p w:rsidR="00F22E4C" w:rsidRDefault="00D565A8">
      <w:pPr>
        <w:pStyle w:val="20"/>
        <w:numPr>
          <w:ilvl w:val="0"/>
          <w:numId w:val="9"/>
        </w:numPr>
        <w:shd w:val="clear" w:color="auto" w:fill="auto"/>
        <w:tabs>
          <w:tab w:val="left" w:pos="1475"/>
        </w:tabs>
        <w:spacing w:before="0"/>
        <w:ind w:firstLine="740"/>
      </w:pPr>
      <w:r>
        <w:t>моральную поддержку граждан и членов их семей;</w:t>
      </w:r>
    </w:p>
    <w:p w:rsidR="00F22E4C" w:rsidRDefault="00D565A8">
      <w:pPr>
        <w:pStyle w:val="20"/>
        <w:numPr>
          <w:ilvl w:val="0"/>
          <w:numId w:val="9"/>
        </w:numPr>
        <w:shd w:val="clear" w:color="auto" w:fill="auto"/>
        <w:tabs>
          <w:tab w:val="left" w:pos="1646"/>
        </w:tabs>
        <w:spacing w:before="0"/>
        <w:ind w:firstLine="740"/>
      </w:pPr>
      <w:r>
        <w:t>комплексное оказание социальных услуг определенного профиля социальными бригадами;</w:t>
      </w:r>
    </w:p>
    <w:p w:rsidR="00F22E4C" w:rsidRDefault="00D565A8">
      <w:pPr>
        <w:pStyle w:val="20"/>
        <w:numPr>
          <w:ilvl w:val="0"/>
          <w:numId w:val="9"/>
        </w:numPr>
        <w:shd w:val="clear" w:color="auto" w:fill="auto"/>
        <w:tabs>
          <w:tab w:val="left" w:pos="1475"/>
        </w:tabs>
        <w:spacing w:before="0"/>
        <w:ind w:firstLine="740"/>
      </w:pPr>
      <w:r>
        <w:t>предоставление дополнительных социальных услуг за плату.</w:t>
      </w:r>
    </w:p>
    <w:p w:rsidR="00F22E4C" w:rsidRDefault="00D565A8">
      <w:pPr>
        <w:pStyle w:val="20"/>
        <w:numPr>
          <w:ilvl w:val="0"/>
          <w:numId w:val="9"/>
        </w:numPr>
        <w:shd w:val="clear" w:color="auto" w:fill="auto"/>
        <w:tabs>
          <w:tab w:val="left" w:pos="1646"/>
        </w:tabs>
        <w:spacing w:before="0"/>
        <w:ind w:firstLine="740"/>
      </w:pPr>
      <w:r>
        <w:t>ежеквартальное проведение «Дней открытых дверей» для представителей средств массовой информации, общественных организаций.</w:t>
      </w:r>
    </w:p>
    <w:p w:rsidR="00F22E4C" w:rsidRDefault="00D565A8">
      <w:pPr>
        <w:pStyle w:val="20"/>
        <w:numPr>
          <w:ilvl w:val="0"/>
          <w:numId w:val="7"/>
        </w:numPr>
        <w:shd w:val="clear" w:color="auto" w:fill="auto"/>
        <w:spacing w:before="0"/>
        <w:ind w:firstLine="740"/>
      </w:pPr>
      <w:r>
        <w:t xml:space="preserve"> </w:t>
      </w:r>
      <w:proofErr w:type="gramStart"/>
      <w:r>
        <w:t>Поставщик социальных услуг в течение суток со дня представления индивидуальной программы, заявления по форме, утвержденной приказом Министерства труда и социальной защиты Российской Федерации от 28 марта 2014 года № 159н «Об утверждении формы заявления о предоставлении социальных услуг» и издает приказ о зачислении гражданина на социально-медицинское обслуживание, заключает с гражданином или его законным представителем договор о предоставлении социальных услуг установленной формы</w:t>
      </w:r>
      <w:proofErr w:type="gramEnd"/>
      <w:r>
        <w:t>, определяющий объем, виды, периодичность с учетом индивидуальной потребности.</w:t>
      </w:r>
    </w:p>
    <w:p w:rsidR="00F22E4C" w:rsidRDefault="00D565A8">
      <w:pPr>
        <w:pStyle w:val="20"/>
        <w:numPr>
          <w:ilvl w:val="0"/>
          <w:numId w:val="7"/>
        </w:numPr>
        <w:shd w:val="clear" w:color="auto" w:fill="auto"/>
        <w:spacing w:before="0"/>
        <w:ind w:firstLine="740"/>
      </w:pPr>
      <w:r>
        <w:t xml:space="preserve"> Социально-медицинское обслуживание на дому граждан осуществляется медицинскими сестрами, социальными работниками, состоящими в штате Учреждения.</w:t>
      </w:r>
    </w:p>
    <w:p w:rsidR="00F22E4C" w:rsidRDefault="00D565A8">
      <w:pPr>
        <w:pStyle w:val="20"/>
        <w:numPr>
          <w:ilvl w:val="0"/>
          <w:numId w:val="7"/>
        </w:numPr>
        <w:shd w:val="clear" w:color="auto" w:fill="auto"/>
        <w:tabs>
          <w:tab w:val="left" w:pos="1469"/>
        </w:tabs>
        <w:spacing w:before="0"/>
        <w:ind w:firstLine="740"/>
      </w:pPr>
      <w:r>
        <w:t>Территория обслуживания и график работы социальных работников и медицинских сестер устанавливается заведующим Отделением с учетом тяжести состояния обслуживаемых граждан, характера оказываемых услуг, компактности проживания, транспортных связей, степени развития сети предприятий торговли, медицинских учреждений, общественного питания, бытового обслуживания. Периодичность посещений обслуживаемых граждан социальными работниками, медицинскими сестрами определяется с учетом индивидуальной потребности граждан (от 3 до 5 посещений в неделю).</w:t>
      </w:r>
    </w:p>
    <w:p w:rsidR="00F22E4C" w:rsidRDefault="00D565A8">
      <w:pPr>
        <w:pStyle w:val="20"/>
        <w:numPr>
          <w:ilvl w:val="0"/>
          <w:numId w:val="7"/>
        </w:numPr>
        <w:shd w:val="clear" w:color="auto" w:fill="auto"/>
        <w:tabs>
          <w:tab w:val="left" w:pos="1272"/>
        </w:tabs>
        <w:spacing w:before="0"/>
        <w:ind w:firstLine="740"/>
      </w:pPr>
      <w:r>
        <w:t>Социальные услуги на дому поставщиками социальных услуг предоставляются бесплатно, за полную или частичную плату.</w:t>
      </w:r>
    </w:p>
    <w:p w:rsidR="00F22E4C" w:rsidRDefault="00D565A8">
      <w:pPr>
        <w:pStyle w:val="20"/>
        <w:numPr>
          <w:ilvl w:val="0"/>
          <w:numId w:val="7"/>
        </w:numPr>
        <w:shd w:val="clear" w:color="auto" w:fill="auto"/>
        <w:tabs>
          <w:tab w:val="left" w:pos="1304"/>
        </w:tabs>
        <w:spacing w:before="0"/>
        <w:ind w:firstLine="740"/>
      </w:pPr>
      <w:r>
        <w:t xml:space="preserve">Расчет среднедушевого дохода производится исходя из суммы </w:t>
      </w:r>
      <w:r>
        <w:lastRenderedPageBreak/>
        <w:t>доходов членов семьи или одиноко проживающего гражданина за последние 12 календарных месяцев, предшествующих месяцу подачи заявления о предоставлении социальных услуг.</w:t>
      </w:r>
    </w:p>
    <w:p w:rsidR="00F22E4C" w:rsidRDefault="00D565A8">
      <w:pPr>
        <w:pStyle w:val="20"/>
        <w:numPr>
          <w:ilvl w:val="0"/>
          <w:numId w:val="7"/>
        </w:numPr>
        <w:shd w:val="clear" w:color="auto" w:fill="auto"/>
        <w:tabs>
          <w:tab w:val="left" w:pos="1304"/>
        </w:tabs>
        <w:spacing w:before="0"/>
        <w:ind w:firstLine="740"/>
      </w:pPr>
      <w:r>
        <w:t>Размер ежемесячной платы за предоставление социальных услуг, определяется исходя из тарифов на социальные услуги, но не может превышать пятидесяти процентов разницы между величиной среднедушевого дохода гражданина, и предельной величиной среднедушевого дохода;</w:t>
      </w:r>
    </w:p>
    <w:p w:rsidR="00F22E4C" w:rsidRDefault="00D565A8">
      <w:pPr>
        <w:pStyle w:val="20"/>
        <w:numPr>
          <w:ilvl w:val="0"/>
          <w:numId w:val="7"/>
        </w:numPr>
        <w:shd w:val="clear" w:color="auto" w:fill="auto"/>
        <w:tabs>
          <w:tab w:val="left" w:pos="1304"/>
        </w:tabs>
        <w:spacing w:before="0"/>
        <w:ind w:firstLine="740"/>
      </w:pPr>
      <w:proofErr w:type="gramStart"/>
      <w:r>
        <w:t>Инвалидам и ветеранам Великой Отечественной войны, инвалидам боевых действий, членам семей погибших (умерших) инвалидов и ветеранов Великой Отечественной войны, инвалидов и ветеранов боевых действий,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социальные услуги в форме социального обслуживания на дому предоставляются бесплатно.</w:t>
      </w:r>
      <w:proofErr w:type="gramEnd"/>
    </w:p>
    <w:p w:rsidR="00F22E4C" w:rsidRDefault="00D565A8">
      <w:pPr>
        <w:pStyle w:val="20"/>
        <w:numPr>
          <w:ilvl w:val="0"/>
          <w:numId w:val="7"/>
        </w:numPr>
        <w:shd w:val="clear" w:color="auto" w:fill="auto"/>
        <w:tabs>
          <w:tab w:val="left" w:pos="1378"/>
        </w:tabs>
        <w:spacing w:before="0"/>
        <w:ind w:firstLine="740"/>
      </w:pPr>
      <w:r>
        <w:t>Размер ежемесячной платы пересматриваются администрацией Учреждения при изменении:</w:t>
      </w:r>
    </w:p>
    <w:p w:rsidR="00F22E4C" w:rsidRDefault="00D565A8">
      <w:pPr>
        <w:pStyle w:val="20"/>
        <w:shd w:val="clear" w:color="auto" w:fill="auto"/>
        <w:spacing w:before="0"/>
        <w:ind w:firstLine="740"/>
      </w:pPr>
      <w:r>
        <w:t>размера среднедушевого дохода граждан;</w:t>
      </w:r>
    </w:p>
    <w:p w:rsidR="00F22E4C" w:rsidRDefault="00D565A8">
      <w:pPr>
        <w:pStyle w:val="20"/>
        <w:shd w:val="clear" w:color="auto" w:fill="auto"/>
        <w:spacing w:before="0"/>
        <w:ind w:firstLine="740"/>
      </w:pPr>
      <w:r>
        <w:t>тарифов на социальные услуги;</w:t>
      </w:r>
    </w:p>
    <w:p w:rsidR="00F22E4C" w:rsidRDefault="00D565A8">
      <w:pPr>
        <w:pStyle w:val="20"/>
        <w:shd w:val="clear" w:color="auto" w:fill="auto"/>
        <w:spacing w:before="0"/>
        <w:ind w:firstLine="740"/>
      </w:pPr>
      <w:r>
        <w:t xml:space="preserve">предельной величины среднедушевого дохода для предоставления социальных услуг бесплатно </w:t>
      </w:r>
      <w:proofErr w:type="gramStart"/>
      <w:r>
        <w:t>в</w:t>
      </w:r>
      <w:proofErr w:type="gramEnd"/>
      <w:r>
        <w:t xml:space="preserve"> </w:t>
      </w:r>
      <w:proofErr w:type="gramStart"/>
      <w:r>
        <w:t>Ханты-Мансийском</w:t>
      </w:r>
      <w:proofErr w:type="gramEnd"/>
      <w:r>
        <w:t xml:space="preserve"> автономном округе - Югре.</w:t>
      </w:r>
    </w:p>
    <w:p w:rsidR="00F22E4C" w:rsidRDefault="00D565A8">
      <w:pPr>
        <w:pStyle w:val="20"/>
        <w:numPr>
          <w:ilvl w:val="0"/>
          <w:numId w:val="7"/>
        </w:numPr>
        <w:shd w:val="clear" w:color="auto" w:fill="auto"/>
        <w:tabs>
          <w:tab w:val="left" w:pos="1680"/>
        </w:tabs>
        <w:spacing w:before="0" w:after="333"/>
        <w:ind w:firstLine="740"/>
      </w:pPr>
      <w:r>
        <w:t>Заключение, изменение и расторжение договора осуществляется в соответствии с действующим законодательством.</w:t>
      </w:r>
    </w:p>
    <w:p w:rsidR="00F22E4C" w:rsidRDefault="00D565A8">
      <w:pPr>
        <w:pStyle w:val="10"/>
        <w:keepNext/>
        <w:keepLines/>
        <w:numPr>
          <w:ilvl w:val="0"/>
          <w:numId w:val="1"/>
        </w:numPr>
        <w:shd w:val="clear" w:color="auto" w:fill="auto"/>
        <w:tabs>
          <w:tab w:val="left" w:pos="1950"/>
        </w:tabs>
        <w:spacing w:before="0" w:after="299" w:line="280" w:lineRule="exact"/>
        <w:ind w:left="1560"/>
        <w:jc w:val="both"/>
      </w:pPr>
      <w:bookmarkStart w:id="6" w:name="bookmark5"/>
      <w:r>
        <w:t>Права и обязанности работников Отделения</w:t>
      </w:r>
      <w:bookmarkEnd w:id="6"/>
    </w:p>
    <w:p w:rsidR="00F22E4C" w:rsidRDefault="00D565A8">
      <w:pPr>
        <w:pStyle w:val="20"/>
        <w:numPr>
          <w:ilvl w:val="0"/>
          <w:numId w:val="10"/>
        </w:numPr>
        <w:shd w:val="clear" w:color="auto" w:fill="auto"/>
        <w:tabs>
          <w:tab w:val="left" w:pos="1304"/>
        </w:tabs>
        <w:spacing w:before="0"/>
        <w:ind w:firstLine="740"/>
      </w:pPr>
      <w:r>
        <w:t>Поставщики социальных услуг для осуществления своих функций в пределах своей компетенции имеют право:</w:t>
      </w:r>
    </w:p>
    <w:p w:rsidR="00F22E4C" w:rsidRDefault="00D565A8">
      <w:pPr>
        <w:pStyle w:val="20"/>
        <w:numPr>
          <w:ilvl w:val="0"/>
          <w:numId w:val="11"/>
        </w:numPr>
        <w:shd w:val="clear" w:color="auto" w:fill="auto"/>
        <w:tabs>
          <w:tab w:val="left" w:pos="1680"/>
        </w:tabs>
        <w:spacing w:before="0"/>
        <w:ind w:firstLine="740"/>
      </w:pPr>
      <w: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F22E4C" w:rsidRDefault="00D565A8">
      <w:pPr>
        <w:pStyle w:val="20"/>
        <w:numPr>
          <w:ilvl w:val="0"/>
          <w:numId w:val="11"/>
        </w:numPr>
        <w:shd w:val="clear" w:color="auto" w:fill="auto"/>
        <w:tabs>
          <w:tab w:val="left" w:pos="1478"/>
        </w:tabs>
        <w:spacing w:before="0"/>
        <w:ind w:firstLine="740"/>
      </w:pPr>
      <w:r>
        <w:t>отказать в предоставлении социальной услуги гражданам в случае нарушения им условий договора о предоставлении социальных услуг, заключенного с гражданином или его законным представителем;</w:t>
      </w:r>
    </w:p>
    <w:p w:rsidR="00F22E4C" w:rsidRDefault="00D565A8">
      <w:pPr>
        <w:pStyle w:val="20"/>
        <w:numPr>
          <w:ilvl w:val="0"/>
          <w:numId w:val="11"/>
        </w:numPr>
        <w:shd w:val="clear" w:color="auto" w:fill="auto"/>
        <w:tabs>
          <w:tab w:val="left" w:pos="1478"/>
        </w:tabs>
        <w:spacing w:before="0"/>
        <w:ind w:firstLine="740"/>
      </w:pPr>
      <w:r>
        <w:t>знакомиться с документами для выполнения возложенных на Отделение задач;</w:t>
      </w:r>
    </w:p>
    <w:p w:rsidR="00F22E4C" w:rsidRDefault="00D565A8">
      <w:pPr>
        <w:pStyle w:val="20"/>
        <w:numPr>
          <w:ilvl w:val="0"/>
          <w:numId w:val="11"/>
        </w:numPr>
        <w:shd w:val="clear" w:color="auto" w:fill="auto"/>
        <w:tabs>
          <w:tab w:val="left" w:pos="1478"/>
        </w:tabs>
        <w:spacing w:before="0"/>
        <w:ind w:firstLine="740"/>
      </w:pPr>
      <w:r>
        <w:t>вести переписку с организациями по различным вопросам, входящим в компетенцию;</w:t>
      </w:r>
    </w:p>
    <w:p w:rsidR="00F22E4C" w:rsidRDefault="00D565A8">
      <w:pPr>
        <w:pStyle w:val="20"/>
        <w:numPr>
          <w:ilvl w:val="0"/>
          <w:numId w:val="11"/>
        </w:numPr>
        <w:shd w:val="clear" w:color="auto" w:fill="auto"/>
        <w:tabs>
          <w:tab w:val="left" w:pos="1465"/>
        </w:tabs>
        <w:spacing w:before="0"/>
        <w:ind w:firstLine="760"/>
      </w:pPr>
      <w:r>
        <w:t>принимать решения в пределах своей компетенции и проверять их исполнение;</w:t>
      </w:r>
    </w:p>
    <w:p w:rsidR="00F22E4C" w:rsidRDefault="00D565A8">
      <w:pPr>
        <w:pStyle w:val="20"/>
        <w:numPr>
          <w:ilvl w:val="0"/>
          <w:numId w:val="11"/>
        </w:numPr>
        <w:shd w:val="clear" w:color="auto" w:fill="auto"/>
        <w:tabs>
          <w:tab w:val="left" w:pos="1660"/>
        </w:tabs>
        <w:spacing w:before="0"/>
        <w:ind w:firstLine="760"/>
      </w:pPr>
      <w:r>
        <w:t xml:space="preserve">вносить предложения по вопросам, относящимся к </w:t>
      </w:r>
      <w:r>
        <w:lastRenderedPageBreak/>
        <w:t>компетенции Отделения, в том числе по совершенствованию работы Отделения на рассмотрение директора Учреждения;</w:t>
      </w:r>
    </w:p>
    <w:p w:rsidR="00F22E4C" w:rsidRDefault="00D565A8">
      <w:pPr>
        <w:pStyle w:val="20"/>
        <w:numPr>
          <w:ilvl w:val="0"/>
          <w:numId w:val="11"/>
        </w:numPr>
        <w:shd w:val="clear" w:color="auto" w:fill="auto"/>
        <w:tabs>
          <w:tab w:val="left" w:pos="1465"/>
        </w:tabs>
        <w:spacing w:before="0"/>
        <w:ind w:firstLine="760"/>
      </w:pPr>
      <w:r>
        <w:t>участвовать в подготовке проектов приказов, инструкций, положений, планов и других документов, связанных с деятельностью Отделения;</w:t>
      </w:r>
    </w:p>
    <w:p w:rsidR="00F22E4C" w:rsidRDefault="00D565A8">
      <w:pPr>
        <w:pStyle w:val="20"/>
        <w:numPr>
          <w:ilvl w:val="0"/>
          <w:numId w:val="11"/>
        </w:numPr>
        <w:shd w:val="clear" w:color="auto" w:fill="auto"/>
        <w:tabs>
          <w:tab w:val="left" w:pos="1468"/>
        </w:tabs>
        <w:spacing w:before="0"/>
        <w:ind w:firstLine="760"/>
      </w:pPr>
      <w:r>
        <w:t>на создание благоприятных условий работы и материально</w:t>
      </w:r>
      <w:r>
        <w:softHyphen/>
        <w:t>техническое оснащение.</w:t>
      </w:r>
    </w:p>
    <w:p w:rsidR="00F22E4C" w:rsidRDefault="00D565A8">
      <w:pPr>
        <w:pStyle w:val="20"/>
        <w:numPr>
          <w:ilvl w:val="0"/>
          <w:numId w:val="10"/>
        </w:numPr>
        <w:shd w:val="clear" w:color="auto" w:fill="auto"/>
        <w:tabs>
          <w:tab w:val="left" w:pos="1297"/>
        </w:tabs>
        <w:spacing w:before="0"/>
        <w:ind w:firstLine="760"/>
      </w:pPr>
      <w:r>
        <w:t>Поставщики социальных услуг Отделения обязаны:</w:t>
      </w:r>
    </w:p>
    <w:p w:rsidR="00F22E4C" w:rsidRDefault="00D565A8">
      <w:pPr>
        <w:pStyle w:val="20"/>
        <w:numPr>
          <w:ilvl w:val="0"/>
          <w:numId w:val="12"/>
        </w:numPr>
        <w:shd w:val="clear" w:color="auto" w:fill="auto"/>
        <w:tabs>
          <w:tab w:val="left" w:pos="1660"/>
        </w:tabs>
        <w:spacing w:before="0"/>
        <w:ind w:firstLine="760"/>
      </w:pPr>
      <w:r>
        <w:t>осуществлять свою деятельность в соответствии с действующими федеральными, региональными и иными нормативными правовыми документами;</w:t>
      </w:r>
    </w:p>
    <w:p w:rsidR="00F22E4C" w:rsidRDefault="00D565A8">
      <w:pPr>
        <w:pStyle w:val="20"/>
        <w:numPr>
          <w:ilvl w:val="0"/>
          <w:numId w:val="12"/>
        </w:numPr>
        <w:shd w:val="clear" w:color="auto" w:fill="auto"/>
        <w:tabs>
          <w:tab w:val="left" w:pos="1468"/>
        </w:tabs>
        <w:spacing w:before="0"/>
        <w:ind w:firstLine="760"/>
      </w:pPr>
      <w:r>
        <w:t>соблюдать Кодекс этики и служебного поведения работников управления социальной защиты населения и учреждений социального обслуживания;</w:t>
      </w:r>
    </w:p>
    <w:p w:rsidR="00F22E4C" w:rsidRDefault="00D565A8">
      <w:pPr>
        <w:pStyle w:val="20"/>
        <w:numPr>
          <w:ilvl w:val="0"/>
          <w:numId w:val="12"/>
        </w:numPr>
        <w:shd w:val="clear" w:color="auto" w:fill="auto"/>
        <w:tabs>
          <w:tab w:val="left" w:pos="1465"/>
        </w:tabs>
        <w:spacing w:before="0"/>
        <w:ind w:firstLine="760"/>
      </w:pPr>
      <w:r>
        <w:t>соблюдать требования нормативных правовых актов в сфере антикоррупционной деятельности;</w:t>
      </w:r>
    </w:p>
    <w:p w:rsidR="00F22E4C" w:rsidRDefault="00D565A8">
      <w:pPr>
        <w:pStyle w:val="20"/>
        <w:numPr>
          <w:ilvl w:val="0"/>
          <w:numId w:val="12"/>
        </w:numPr>
        <w:shd w:val="clear" w:color="auto" w:fill="auto"/>
        <w:tabs>
          <w:tab w:val="left" w:pos="1660"/>
        </w:tabs>
        <w:spacing w:before="0"/>
        <w:ind w:firstLine="760"/>
      </w:pPr>
      <w:r>
        <w:t>представлять в установленном порядке отчетность и информацию по вопросам, входящим в компетенцию отделения;</w:t>
      </w:r>
    </w:p>
    <w:p w:rsidR="00F22E4C" w:rsidRDefault="00D565A8">
      <w:pPr>
        <w:pStyle w:val="20"/>
        <w:numPr>
          <w:ilvl w:val="0"/>
          <w:numId w:val="12"/>
        </w:numPr>
        <w:shd w:val="clear" w:color="auto" w:fill="auto"/>
        <w:tabs>
          <w:tab w:val="left" w:pos="1468"/>
        </w:tabs>
        <w:spacing w:before="0"/>
        <w:ind w:firstLine="760"/>
      </w:pPr>
      <w:r>
        <w:t>содействовать обмену информацией и обобщению опыта учреждений социального обслуживания Ханты-Мансийского автономного округа - Югры;</w:t>
      </w:r>
    </w:p>
    <w:p w:rsidR="00F22E4C" w:rsidRDefault="00D565A8">
      <w:pPr>
        <w:pStyle w:val="20"/>
        <w:numPr>
          <w:ilvl w:val="0"/>
          <w:numId w:val="12"/>
        </w:numPr>
        <w:shd w:val="clear" w:color="auto" w:fill="auto"/>
        <w:tabs>
          <w:tab w:val="left" w:pos="1503"/>
        </w:tabs>
        <w:spacing w:before="0"/>
        <w:ind w:firstLine="760"/>
      </w:pPr>
      <w:r>
        <w:t>выполнять служебные поручения руководства Учреждения;</w:t>
      </w:r>
    </w:p>
    <w:p w:rsidR="00F22E4C" w:rsidRDefault="00D565A8">
      <w:pPr>
        <w:pStyle w:val="20"/>
        <w:numPr>
          <w:ilvl w:val="0"/>
          <w:numId w:val="12"/>
        </w:numPr>
        <w:shd w:val="clear" w:color="auto" w:fill="auto"/>
        <w:tabs>
          <w:tab w:val="left" w:pos="1660"/>
        </w:tabs>
        <w:spacing w:before="0" w:after="333"/>
        <w:ind w:firstLine="760"/>
      </w:pPr>
      <w:r>
        <w:t>сохранять полную конфиденциальность имеющейся и получаемой информации.</w:t>
      </w:r>
    </w:p>
    <w:p w:rsidR="00F22E4C" w:rsidRDefault="00D565A8">
      <w:pPr>
        <w:pStyle w:val="10"/>
        <w:keepNext/>
        <w:keepLines/>
        <w:numPr>
          <w:ilvl w:val="0"/>
          <w:numId w:val="1"/>
        </w:numPr>
        <w:shd w:val="clear" w:color="auto" w:fill="auto"/>
        <w:tabs>
          <w:tab w:val="left" w:pos="3777"/>
        </w:tabs>
        <w:spacing w:before="0" w:after="299" w:line="280" w:lineRule="exact"/>
        <w:ind w:left="3260"/>
        <w:jc w:val="both"/>
      </w:pPr>
      <w:bookmarkStart w:id="7" w:name="bookmark6"/>
      <w:r>
        <w:t>Ответственность</w:t>
      </w:r>
      <w:bookmarkEnd w:id="7"/>
    </w:p>
    <w:p w:rsidR="00F22E4C" w:rsidRDefault="00D565A8">
      <w:pPr>
        <w:pStyle w:val="20"/>
        <w:shd w:val="clear" w:color="auto" w:fill="auto"/>
        <w:spacing w:before="0"/>
        <w:ind w:firstLine="760"/>
      </w:pPr>
      <w:r>
        <w:t>6.1 Заведующий Отделением несет персональную ответственность за исполнение возложенных на Отделение задач и функций, организацию труда работников Отделения, обеспечение исполнительской и трудовой дисциплины, соблюдение ими правил внутреннего трудового распорядка.</w:t>
      </w:r>
    </w:p>
    <w:p w:rsidR="00F22E4C" w:rsidRDefault="00D565A8">
      <w:pPr>
        <w:pStyle w:val="20"/>
        <w:numPr>
          <w:ilvl w:val="0"/>
          <w:numId w:val="13"/>
        </w:numPr>
        <w:shd w:val="clear" w:color="auto" w:fill="auto"/>
        <w:tabs>
          <w:tab w:val="left" w:pos="1465"/>
        </w:tabs>
        <w:spacing w:before="0"/>
        <w:ind w:firstLine="760"/>
      </w:pPr>
      <w:r>
        <w:t>Специалисты Отделения несут ответственность за качество и своевременность исполнения своих должностных обязанностей.</w:t>
      </w:r>
    </w:p>
    <w:p w:rsidR="00F22E4C" w:rsidRDefault="00D565A8">
      <w:pPr>
        <w:pStyle w:val="20"/>
        <w:numPr>
          <w:ilvl w:val="0"/>
          <w:numId w:val="13"/>
        </w:numPr>
        <w:shd w:val="clear" w:color="auto" w:fill="auto"/>
        <w:tabs>
          <w:tab w:val="left" w:pos="1465"/>
        </w:tabs>
        <w:spacing w:before="0"/>
        <w:ind w:firstLine="760"/>
      </w:pPr>
      <w:r>
        <w:t>Специалисты Отделения несут дисциплинарную ответственность за неразглашение конфиденциальной информации полученной о гражданах, состоящих на социально-медицинском обслуживании в отделении.</w:t>
      </w:r>
    </w:p>
    <w:p w:rsidR="00F22E4C" w:rsidRDefault="00D565A8">
      <w:pPr>
        <w:pStyle w:val="20"/>
        <w:numPr>
          <w:ilvl w:val="0"/>
          <w:numId w:val="13"/>
        </w:numPr>
        <w:shd w:val="clear" w:color="auto" w:fill="auto"/>
        <w:tabs>
          <w:tab w:val="left" w:pos="1465"/>
        </w:tabs>
        <w:spacing w:before="0"/>
        <w:ind w:firstLine="760"/>
        <w:sectPr w:rsidR="00F22E4C">
          <w:pgSz w:w="11900" w:h="16840"/>
          <w:pgMar w:top="1570" w:right="1237" w:bottom="1234" w:left="1524" w:header="0" w:footer="3" w:gutter="0"/>
          <w:cols w:space="720"/>
          <w:noEndnote/>
          <w:docGrid w:linePitch="360"/>
        </w:sectPr>
      </w:pPr>
      <w:r>
        <w:t>Заведующий отделением и специалисты Отделения несут ответственность за достоверность информации, предоставляемой в вышестоящие органы, средства массовой информации и другие инстанции.</w:t>
      </w:r>
    </w:p>
    <w:p w:rsidR="00F22E4C" w:rsidRDefault="00D565A8">
      <w:pPr>
        <w:pStyle w:val="20"/>
        <w:numPr>
          <w:ilvl w:val="0"/>
          <w:numId w:val="14"/>
        </w:numPr>
        <w:shd w:val="clear" w:color="auto" w:fill="auto"/>
        <w:tabs>
          <w:tab w:val="left" w:pos="1416"/>
        </w:tabs>
        <w:spacing w:before="0"/>
        <w:ind w:firstLine="760"/>
      </w:pPr>
      <w:r>
        <w:lastRenderedPageBreak/>
        <w:t>Отделение может быть ликвидировано или реорганизовано приказом директора Департамента социального развития Хант</w:t>
      </w:r>
      <w:proofErr w:type="gramStart"/>
      <w:r>
        <w:t>ы-</w:t>
      </w:r>
      <w:proofErr w:type="gramEnd"/>
      <w:r>
        <w:t xml:space="preserve"> Мансийского автономного округа - Югры в установленном порядке.</w:t>
      </w:r>
    </w:p>
    <w:p w:rsidR="00F22E4C" w:rsidRDefault="00D565A8">
      <w:pPr>
        <w:pStyle w:val="20"/>
        <w:numPr>
          <w:ilvl w:val="0"/>
          <w:numId w:val="14"/>
        </w:numPr>
        <w:shd w:val="clear" w:color="auto" w:fill="auto"/>
        <w:tabs>
          <w:tab w:val="left" w:pos="1416"/>
        </w:tabs>
        <w:spacing w:before="0" w:after="333"/>
        <w:ind w:firstLine="760"/>
      </w:pPr>
      <w:r>
        <w:t>При прекращении деятельности отделения все документы хранятся в Учреждении в установленном порядке.</w:t>
      </w:r>
    </w:p>
    <w:p w:rsidR="00F22E4C" w:rsidRDefault="00D565A8">
      <w:pPr>
        <w:pStyle w:val="10"/>
        <w:keepNext/>
        <w:keepLines/>
        <w:shd w:val="clear" w:color="auto" w:fill="auto"/>
        <w:spacing w:before="0" w:after="299" w:line="280" w:lineRule="exact"/>
        <w:ind w:left="20"/>
      </w:pPr>
      <w:bookmarkStart w:id="8" w:name="bookmark7"/>
      <w:r>
        <w:t>VIII. Заключительные положения</w:t>
      </w:r>
      <w:bookmarkEnd w:id="8"/>
    </w:p>
    <w:p w:rsidR="00F22E4C" w:rsidRDefault="00D565A8">
      <w:pPr>
        <w:pStyle w:val="20"/>
        <w:numPr>
          <w:ilvl w:val="0"/>
          <w:numId w:val="15"/>
        </w:numPr>
        <w:shd w:val="clear" w:color="auto" w:fill="auto"/>
        <w:tabs>
          <w:tab w:val="left" w:pos="1416"/>
        </w:tabs>
        <w:spacing w:before="0"/>
        <w:ind w:firstLine="760"/>
      </w:pPr>
      <w:r>
        <w:t>Настоящее Положение может изменяться и дополняться в связи с совершенствованием форм и методов работы Отделения</w:t>
      </w:r>
    </w:p>
    <w:p w:rsidR="00F22E4C" w:rsidRDefault="00D565A8">
      <w:pPr>
        <w:pStyle w:val="20"/>
        <w:numPr>
          <w:ilvl w:val="0"/>
          <w:numId w:val="15"/>
        </w:numPr>
        <w:shd w:val="clear" w:color="auto" w:fill="auto"/>
        <w:tabs>
          <w:tab w:val="left" w:pos="1416"/>
        </w:tabs>
        <w:spacing w:before="0" w:after="933"/>
        <w:ind w:firstLine="760"/>
      </w:pPr>
      <w:r>
        <w:t>Все изменения и дополнения к настоящему Положению утверждаются директором Учреждения.</w:t>
      </w:r>
    </w:p>
    <w:p w:rsidR="00F22E4C" w:rsidRDefault="00D565A8">
      <w:pPr>
        <w:pStyle w:val="20"/>
        <w:shd w:val="clear" w:color="auto" w:fill="auto"/>
        <w:spacing w:before="0" w:after="544" w:line="280" w:lineRule="exact"/>
        <w:jc w:val="left"/>
      </w:pPr>
      <w:r>
        <w:t>Заведующий Отделением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45"/>
        <w:gridCol w:w="2390"/>
        <w:gridCol w:w="2798"/>
      </w:tblGrid>
      <w:tr w:rsidR="00F22E4C">
        <w:trPr>
          <w:trHeight w:hRule="exact" w:val="437"/>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4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500"/>
              <w:jc w:val="left"/>
            </w:pPr>
            <w:r>
              <w:rPr>
                <w:rStyle w:val="295pt"/>
              </w:rPr>
              <w:t>дата</w:t>
            </w:r>
          </w:p>
        </w:tc>
      </w:tr>
      <w:tr w:rsidR="00F22E4C">
        <w:trPr>
          <w:trHeight w:hRule="exact" w:val="715"/>
          <w:jc w:val="center"/>
        </w:trPr>
        <w:tc>
          <w:tcPr>
            <w:tcW w:w="3845" w:type="dxa"/>
            <w:shd w:val="clear" w:color="auto" w:fill="FFFFFF"/>
            <w:vAlign w:val="center"/>
          </w:tcPr>
          <w:p w:rsidR="00F22E4C" w:rsidRDefault="00D565A8">
            <w:pPr>
              <w:pStyle w:val="20"/>
              <w:framePr w:w="9034" w:wrap="notBeside" w:vAnchor="text" w:hAnchor="text" w:xAlign="center" w:y="1"/>
              <w:shd w:val="clear" w:color="auto" w:fill="auto"/>
              <w:spacing w:before="0" w:line="280" w:lineRule="exact"/>
              <w:jc w:val="left"/>
            </w:pPr>
            <w:r>
              <w:rPr>
                <w:rStyle w:val="21"/>
              </w:rPr>
              <w:t xml:space="preserve">С положением </w:t>
            </w:r>
            <w:proofErr w:type="gramStart"/>
            <w:r>
              <w:rPr>
                <w:rStyle w:val="21"/>
              </w:rPr>
              <w:t>ознакомлен</w:t>
            </w:r>
            <w:proofErr w:type="gramEnd"/>
            <w:r>
              <w:rPr>
                <w:rStyle w:val="21"/>
              </w:rPr>
              <w:t xml:space="preserve"> (а):</w:t>
            </w:r>
          </w:p>
        </w:tc>
        <w:tc>
          <w:tcPr>
            <w:tcW w:w="2390" w:type="dxa"/>
            <w:shd w:val="clear" w:color="auto" w:fill="FFFFFF"/>
          </w:tcPr>
          <w:p w:rsidR="00F22E4C" w:rsidRDefault="00F22E4C">
            <w:pPr>
              <w:framePr w:w="9034" w:wrap="notBeside" w:vAnchor="text" w:hAnchor="text" w:xAlign="center" w:y="1"/>
              <w:rPr>
                <w:sz w:val="10"/>
                <w:szCs w:val="10"/>
              </w:rPr>
            </w:pPr>
          </w:p>
        </w:tc>
        <w:tc>
          <w:tcPr>
            <w:tcW w:w="2798" w:type="dxa"/>
            <w:shd w:val="clear" w:color="auto" w:fill="FFFFFF"/>
          </w:tcPr>
          <w:p w:rsidR="00F22E4C" w:rsidRDefault="00F22E4C">
            <w:pPr>
              <w:framePr w:w="9034" w:wrap="notBeside" w:vAnchor="text" w:hAnchor="text" w:xAlign="center" w:y="1"/>
              <w:rPr>
                <w:sz w:val="10"/>
                <w:szCs w:val="10"/>
              </w:rPr>
            </w:pPr>
          </w:p>
        </w:tc>
      </w:tr>
      <w:tr w:rsidR="00F22E4C">
        <w:trPr>
          <w:trHeight w:hRule="exact" w:val="533"/>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33"/>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28"/>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33"/>
          <w:jc w:val="center"/>
        </w:trPr>
        <w:tc>
          <w:tcPr>
            <w:tcW w:w="3845"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r w:rsidR="00F22E4C">
        <w:trPr>
          <w:trHeight w:hRule="exact" w:val="533"/>
          <w:jc w:val="center"/>
        </w:trPr>
        <w:tc>
          <w:tcPr>
            <w:tcW w:w="3845" w:type="dxa"/>
            <w:tcBorders>
              <w:top w:val="single" w:sz="4" w:space="0" w:color="auto"/>
              <w:bottom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840"/>
              <w:jc w:val="left"/>
            </w:pPr>
            <w:r>
              <w:rPr>
                <w:rStyle w:val="295pt"/>
              </w:rPr>
              <w:t>Ф.И.О.</w:t>
            </w:r>
          </w:p>
        </w:tc>
        <w:tc>
          <w:tcPr>
            <w:tcW w:w="2390" w:type="dxa"/>
            <w:tcBorders>
              <w:top w:val="single" w:sz="4" w:space="0" w:color="auto"/>
              <w:bottom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280"/>
              <w:jc w:val="left"/>
            </w:pPr>
            <w:r>
              <w:rPr>
                <w:rStyle w:val="295pt"/>
              </w:rPr>
              <w:t>подпись</w:t>
            </w:r>
          </w:p>
        </w:tc>
        <w:tc>
          <w:tcPr>
            <w:tcW w:w="2798" w:type="dxa"/>
            <w:tcBorders>
              <w:top w:val="single" w:sz="4" w:space="0" w:color="auto"/>
              <w:bottom w:val="single" w:sz="4" w:space="0" w:color="auto"/>
            </w:tcBorders>
            <w:shd w:val="clear" w:color="auto" w:fill="FFFFFF"/>
          </w:tcPr>
          <w:p w:rsidR="00F22E4C" w:rsidRDefault="00D565A8">
            <w:pPr>
              <w:pStyle w:val="20"/>
              <w:framePr w:w="9034" w:wrap="notBeside" w:vAnchor="text" w:hAnchor="text" w:xAlign="center" w:y="1"/>
              <w:shd w:val="clear" w:color="auto" w:fill="auto"/>
              <w:spacing w:before="0" w:line="190" w:lineRule="exact"/>
              <w:ind w:left="1420"/>
              <w:jc w:val="left"/>
            </w:pPr>
            <w:r>
              <w:rPr>
                <w:rStyle w:val="295pt"/>
              </w:rPr>
              <w:t>дата</w:t>
            </w:r>
          </w:p>
        </w:tc>
      </w:tr>
    </w:tbl>
    <w:p w:rsidR="00F22E4C" w:rsidRDefault="00F22E4C">
      <w:pPr>
        <w:framePr w:w="9034" w:wrap="notBeside" w:vAnchor="text" w:hAnchor="text" w:xAlign="center" w:y="1"/>
        <w:rPr>
          <w:sz w:val="2"/>
          <w:szCs w:val="2"/>
        </w:rPr>
      </w:pPr>
    </w:p>
    <w:p w:rsidR="00F22E4C" w:rsidRDefault="00F22E4C">
      <w:pPr>
        <w:rPr>
          <w:sz w:val="2"/>
          <w:szCs w:val="2"/>
        </w:rPr>
      </w:pPr>
    </w:p>
    <w:p w:rsidR="00F22E4C" w:rsidRDefault="00F22E4C">
      <w:pPr>
        <w:rPr>
          <w:sz w:val="2"/>
          <w:szCs w:val="2"/>
        </w:rPr>
      </w:pPr>
    </w:p>
    <w:sectPr w:rsidR="00F22E4C">
      <w:headerReference w:type="default" r:id="rId8"/>
      <w:footerReference w:type="default" r:id="rId9"/>
      <w:pgSz w:w="11900" w:h="16840"/>
      <w:pgMar w:top="2499" w:right="1253" w:bottom="1544" w:left="15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D3" w:rsidRDefault="00CF2DD3">
      <w:r>
        <w:separator/>
      </w:r>
    </w:p>
  </w:endnote>
  <w:endnote w:type="continuationSeparator" w:id="0">
    <w:p w:rsidR="00CF2DD3" w:rsidRDefault="00CF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4C" w:rsidRDefault="004F17E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1499870</wp:posOffset>
              </wp:positionH>
              <wp:positionV relativeFrom="page">
                <wp:posOffset>9708515</wp:posOffset>
              </wp:positionV>
              <wp:extent cx="4575175" cy="123825"/>
              <wp:effectExtent l="4445" t="254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1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4C" w:rsidRDefault="00D565A8">
                          <w:pPr>
                            <w:pStyle w:val="a5"/>
                            <w:shd w:val="clear" w:color="auto" w:fill="auto"/>
                            <w:tabs>
                              <w:tab w:val="right" w:pos="3989"/>
                              <w:tab w:val="right" w:pos="7205"/>
                            </w:tabs>
                            <w:spacing w:line="240" w:lineRule="auto"/>
                          </w:pPr>
                          <w:r>
                            <w:rPr>
                              <w:rStyle w:val="85pt"/>
                              <w:b/>
                              <w:bCs/>
                            </w:rPr>
                            <w:t>Ф.И.О.</w:t>
                          </w:r>
                          <w:r>
                            <w:rPr>
                              <w:rStyle w:val="85pt"/>
                              <w:b/>
                              <w:bCs/>
                            </w:rPr>
                            <w:tab/>
                            <w:t>подпись</w:t>
                          </w:r>
                          <w:r>
                            <w:rPr>
                              <w:rStyle w:val="85pt"/>
                              <w:b/>
                              <w:bCs/>
                            </w:rPr>
                            <w:tab/>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18.1pt;margin-top:764.45pt;width:360.25pt;height:9.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ygrQ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" filled="f" stroked="f">
              <v:textbox style="mso-fit-shape-to-text:t" inset="0,0,0,0">
                <w:txbxContent>
                  <w:p w:rsidR="00F22E4C" w:rsidRDefault="00D565A8">
                    <w:pPr>
                      <w:pStyle w:val="a5"/>
                      <w:shd w:val="clear" w:color="auto" w:fill="auto"/>
                      <w:tabs>
                        <w:tab w:val="right" w:pos="3989"/>
                        <w:tab w:val="right" w:pos="7205"/>
                      </w:tabs>
                      <w:spacing w:line="240" w:lineRule="auto"/>
                    </w:pPr>
                    <w:r>
                      <w:rPr>
                        <w:rStyle w:val="85pt"/>
                        <w:b/>
                        <w:bCs/>
                      </w:rPr>
                      <w:t>Ф.И.О.</w:t>
                    </w:r>
                    <w:r>
                      <w:rPr>
                        <w:rStyle w:val="85pt"/>
                        <w:b/>
                        <w:bCs/>
                      </w:rPr>
                      <w:tab/>
                      <w:t>подпись</w:t>
                    </w:r>
                    <w:r>
                      <w:rPr>
                        <w:rStyle w:val="85pt"/>
                        <w:b/>
                        <w:bCs/>
                      </w:rPr>
                      <w:tab/>
                      <w:t>дата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D3" w:rsidRDefault="00CF2DD3"/>
  </w:footnote>
  <w:footnote w:type="continuationSeparator" w:id="0">
    <w:p w:rsidR="00CF2DD3" w:rsidRDefault="00CF2D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4C" w:rsidRDefault="004F17E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2499360</wp:posOffset>
              </wp:positionH>
              <wp:positionV relativeFrom="page">
                <wp:posOffset>1240790</wp:posOffset>
              </wp:positionV>
              <wp:extent cx="2741930" cy="204470"/>
              <wp:effectExtent l="3810" t="254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4C" w:rsidRDefault="00D565A8">
                          <w:pPr>
                            <w:pStyle w:val="a5"/>
                            <w:shd w:val="clear" w:color="auto" w:fill="auto"/>
                            <w:spacing w:line="240" w:lineRule="auto"/>
                          </w:pPr>
                          <w:r>
                            <w:rPr>
                              <w:rStyle w:val="a6"/>
                              <w:b/>
                              <w:bCs/>
                            </w:rPr>
                            <w:t>VII. Реорганизация и ликвидация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8pt;margin-top:97.7pt;width:215.9pt;height:16.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DMqwIAAKc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" filled="f" stroked="f">
              <v:textbox style="mso-fit-shape-to-text:t" inset="0,0,0,0">
                <w:txbxContent>
                  <w:p w:rsidR="00F22E4C" w:rsidRDefault="00D565A8">
                    <w:pPr>
                      <w:pStyle w:val="a5"/>
                      <w:shd w:val="clear" w:color="auto" w:fill="auto"/>
                      <w:spacing w:line="240" w:lineRule="auto"/>
                    </w:pPr>
                    <w:r>
                      <w:rPr>
                        <w:rStyle w:val="a6"/>
                        <w:b/>
                        <w:bCs/>
                      </w:rPr>
                      <w:t>VII. Реорганизация и ликвидация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729"/>
    <w:multiLevelType w:val="multilevel"/>
    <w:tmpl w:val="AAE82CAE"/>
    <w:lvl w:ilvl="0">
      <w:start w:val="2014"/>
      <w:numFmt w:val="decimal"/>
      <w:lvlText w:val="26.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317A0"/>
    <w:multiLevelType w:val="multilevel"/>
    <w:tmpl w:val="3B024B9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6765B3"/>
    <w:multiLevelType w:val="multilevel"/>
    <w:tmpl w:val="C0FAEF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20173"/>
    <w:multiLevelType w:val="multilevel"/>
    <w:tmpl w:val="853CF4C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161244"/>
    <w:multiLevelType w:val="multilevel"/>
    <w:tmpl w:val="F482AE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711FC0"/>
    <w:multiLevelType w:val="multilevel"/>
    <w:tmpl w:val="7696D4A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A16AF"/>
    <w:multiLevelType w:val="multilevel"/>
    <w:tmpl w:val="F2DCA3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507B90"/>
    <w:multiLevelType w:val="multilevel"/>
    <w:tmpl w:val="12500B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FD3512"/>
    <w:multiLevelType w:val="multilevel"/>
    <w:tmpl w:val="579ED886"/>
    <w:lvl w:ilvl="0">
      <w:start w:val="2014"/>
      <w:numFmt w:val="decimal"/>
      <w:lvlText w:val="26.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266404"/>
    <w:multiLevelType w:val="multilevel"/>
    <w:tmpl w:val="5602EF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840A95"/>
    <w:multiLevelType w:val="multilevel"/>
    <w:tmpl w:val="3FEE09E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5301D4"/>
    <w:multiLevelType w:val="multilevel"/>
    <w:tmpl w:val="C0400D4C"/>
    <w:lvl w:ilvl="0">
      <w:start w:val="2014"/>
      <w:numFmt w:val="decimal"/>
      <w:lvlText w:val="2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486EDA"/>
    <w:multiLevelType w:val="multilevel"/>
    <w:tmpl w:val="F7A4F15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D81FBA"/>
    <w:multiLevelType w:val="multilevel"/>
    <w:tmpl w:val="DA9C402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F037D9"/>
    <w:multiLevelType w:val="multilevel"/>
    <w:tmpl w:val="9F76EF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8"/>
  </w:num>
  <w:num w:numId="4">
    <w:abstractNumId w:val="0"/>
  </w:num>
  <w:num w:numId="5">
    <w:abstractNumId w:val="9"/>
  </w:num>
  <w:num w:numId="6">
    <w:abstractNumId w:val="4"/>
  </w:num>
  <w:num w:numId="7">
    <w:abstractNumId w:val="7"/>
  </w:num>
  <w:num w:numId="8">
    <w:abstractNumId w:val="11"/>
  </w:num>
  <w:num w:numId="9">
    <w:abstractNumId w:val="10"/>
  </w:num>
  <w:num w:numId="10">
    <w:abstractNumId w:val="2"/>
  </w:num>
  <w:num w:numId="11">
    <w:abstractNumId w:val="12"/>
  </w:num>
  <w:num w:numId="12">
    <w:abstractNumId w:val="1"/>
  </w:num>
  <w:num w:numId="13">
    <w:abstractNumId w:val="3"/>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4C"/>
    <w:rsid w:val="004F17E0"/>
    <w:rsid w:val="00670864"/>
    <w:rsid w:val="00697270"/>
    <w:rsid w:val="006C7A7A"/>
    <w:rsid w:val="00860F56"/>
    <w:rsid w:val="00AB1D4E"/>
    <w:rsid w:val="00B42AB7"/>
    <w:rsid w:val="00CF2DD3"/>
    <w:rsid w:val="00D565A8"/>
    <w:rsid w:val="00E02709"/>
    <w:rsid w:val="00E91D78"/>
    <w:rsid w:val="00F2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5pt">
    <w:name w:val="Колонтитул + 8;5 pt"/>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600" w:line="264" w:lineRule="exact"/>
      <w:jc w:val="right"/>
    </w:pPr>
    <w:rPr>
      <w:rFonts w:ascii="Times New Roman" w:eastAsia="Times New Roman" w:hAnsi="Times New Roman" w:cs="Times New Roman"/>
      <w:b/>
      <w:bCs/>
      <w:sz w:val="19"/>
      <w:szCs w:val="19"/>
    </w:rPr>
  </w:style>
  <w:style w:type="paragraph" w:customStyle="1" w:styleId="10">
    <w:name w:val="Заголовок №1"/>
    <w:basedOn w:val="a"/>
    <w:link w:val="1"/>
    <w:pPr>
      <w:shd w:val="clear" w:color="auto" w:fill="FFFFFF"/>
      <w:spacing w:before="600" w:line="322"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styleId="a7">
    <w:name w:val="header"/>
    <w:basedOn w:val="a"/>
    <w:link w:val="a8"/>
    <w:uiPriority w:val="99"/>
    <w:unhideWhenUsed/>
    <w:rsid w:val="006C7A7A"/>
    <w:pPr>
      <w:tabs>
        <w:tab w:val="center" w:pos="4677"/>
        <w:tab w:val="right" w:pos="9355"/>
      </w:tabs>
    </w:pPr>
  </w:style>
  <w:style w:type="character" w:customStyle="1" w:styleId="a8">
    <w:name w:val="Верхний колонтитул Знак"/>
    <w:basedOn w:val="a0"/>
    <w:link w:val="a7"/>
    <w:uiPriority w:val="99"/>
    <w:rsid w:val="006C7A7A"/>
    <w:rPr>
      <w:color w:val="000000"/>
    </w:rPr>
  </w:style>
  <w:style w:type="paragraph" w:styleId="a9">
    <w:name w:val="footer"/>
    <w:basedOn w:val="a"/>
    <w:link w:val="aa"/>
    <w:uiPriority w:val="99"/>
    <w:unhideWhenUsed/>
    <w:rsid w:val="006C7A7A"/>
    <w:pPr>
      <w:tabs>
        <w:tab w:val="center" w:pos="4677"/>
        <w:tab w:val="right" w:pos="9355"/>
      </w:tabs>
    </w:pPr>
  </w:style>
  <w:style w:type="character" w:customStyle="1" w:styleId="aa">
    <w:name w:val="Нижний колонтитул Знак"/>
    <w:basedOn w:val="a0"/>
    <w:link w:val="a9"/>
    <w:uiPriority w:val="99"/>
    <w:rsid w:val="006C7A7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5pt">
    <w:name w:val="Колонтитул + 8;5 pt"/>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600" w:line="264" w:lineRule="exact"/>
      <w:jc w:val="right"/>
    </w:pPr>
    <w:rPr>
      <w:rFonts w:ascii="Times New Roman" w:eastAsia="Times New Roman" w:hAnsi="Times New Roman" w:cs="Times New Roman"/>
      <w:b/>
      <w:bCs/>
      <w:sz w:val="19"/>
      <w:szCs w:val="19"/>
    </w:rPr>
  </w:style>
  <w:style w:type="paragraph" w:customStyle="1" w:styleId="10">
    <w:name w:val="Заголовок №1"/>
    <w:basedOn w:val="a"/>
    <w:link w:val="1"/>
    <w:pPr>
      <w:shd w:val="clear" w:color="auto" w:fill="FFFFFF"/>
      <w:spacing w:before="600" w:line="322"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styleId="a7">
    <w:name w:val="header"/>
    <w:basedOn w:val="a"/>
    <w:link w:val="a8"/>
    <w:uiPriority w:val="99"/>
    <w:unhideWhenUsed/>
    <w:rsid w:val="006C7A7A"/>
    <w:pPr>
      <w:tabs>
        <w:tab w:val="center" w:pos="4677"/>
        <w:tab w:val="right" w:pos="9355"/>
      </w:tabs>
    </w:pPr>
  </w:style>
  <w:style w:type="character" w:customStyle="1" w:styleId="a8">
    <w:name w:val="Верхний колонтитул Знак"/>
    <w:basedOn w:val="a0"/>
    <w:link w:val="a7"/>
    <w:uiPriority w:val="99"/>
    <w:rsid w:val="006C7A7A"/>
    <w:rPr>
      <w:color w:val="000000"/>
    </w:rPr>
  </w:style>
  <w:style w:type="paragraph" w:styleId="a9">
    <w:name w:val="footer"/>
    <w:basedOn w:val="a"/>
    <w:link w:val="aa"/>
    <w:uiPriority w:val="99"/>
    <w:unhideWhenUsed/>
    <w:rsid w:val="006C7A7A"/>
    <w:pPr>
      <w:tabs>
        <w:tab w:val="center" w:pos="4677"/>
        <w:tab w:val="right" w:pos="9355"/>
      </w:tabs>
    </w:pPr>
  </w:style>
  <w:style w:type="character" w:customStyle="1" w:styleId="aa">
    <w:name w:val="Нижний колонтитул Знак"/>
    <w:basedOn w:val="a0"/>
    <w:link w:val="a9"/>
    <w:uiPriority w:val="99"/>
    <w:rsid w:val="006C7A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2410</Words>
  <Characters>13742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OMO-SPEC1</dc:creator>
  <cp:lastModifiedBy>OMO-MET</cp:lastModifiedBy>
  <cp:revision>5</cp:revision>
  <cp:lastPrinted>2018-04-27T07:10:00Z</cp:lastPrinted>
  <dcterms:created xsi:type="dcterms:W3CDTF">2018-04-25T05:58:00Z</dcterms:created>
  <dcterms:modified xsi:type="dcterms:W3CDTF">2018-07-06T07:18:00Z</dcterms:modified>
</cp:coreProperties>
</file>